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displacedByCustomXml="next"/>
    <w:bookmarkEnd w:id="0" w:displacedByCustomXml="next"/>
    <w:sdt>
      <w:sdtPr>
        <w:rPr>
          <w:rFonts w:asciiTheme="majorHAnsi" w:eastAsiaTheme="majorEastAsia" w:hAnsiTheme="majorHAnsi" w:cstheme="majorBidi"/>
          <w:caps/>
          <w:sz w:val="24"/>
          <w:lang w:val="en-GB"/>
        </w:rPr>
        <w:id w:val="777533293"/>
        <w:docPartObj>
          <w:docPartGallery w:val="Cover Pages"/>
          <w:docPartUnique/>
        </w:docPartObj>
      </w:sdtPr>
      <w:sdtEndPr>
        <w:rPr>
          <w:rFonts w:ascii="Times New Roman" w:eastAsia="Times New Roman" w:hAnsi="Times New Roman" w:cs="Arial"/>
          <w:bCs/>
          <w:caps w:val="0"/>
          <w:color w:val="C00000"/>
          <w:sz w:val="20"/>
        </w:rPr>
      </w:sdtEndPr>
      <w:sdtContent>
        <w:tbl>
          <w:tblPr>
            <w:tblW w:w="5000" w:type="pct"/>
            <w:jc w:val="center"/>
            <w:tblLook w:val="04A0" w:firstRow="1" w:lastRow="0" w:firstColumn="1" w:lastColumn="0" w:noHBand="0" w:noVBand="1"/>
          </w:tblPr>
          <w:tblGrid>
            <w:gridCol w:w="10188"/>
          </w:tblGrid>
          <w:tr w:rsidR="0071067F">
            <w:trPr>
              <w:trHeight w:val="2880"/>
              <w:jc w:val="center"/>
            </w:trPr>
            <w:tc>
              <w:tcPr>
                <w:tcW w:w="5000" w:type="pct"/>
              </w:tcPr>
              <w:p w:rsidR="0071067F" w:rsidRDefault="00020654" w:rsidP="00FC3187">
                <w:pPr>
                  <w:pStyle w:val="NoSpacing"/>
                  <w:rPr>
                    <w:rFonts w:asciiTheme="majorHAnsi" w:eastAsiaTheme="majorEastAsia" w:hAnsiTheme="majorHAnsi" w:cstheme="majorBidi"/>
                    <w:caps/>
                  </w:rPr>
                </w:pPr>
                <w:r>
                  <w:rPr>
                    <w:rFonts w:asciiTheme="majorHAnsi" w:eastAsiaTheme="majorEastAsia" w:hAnsiTheme="majorHAnsi" w:cstheme="majorBidi"/>
                    <w:caps/>
                    <w:noProof/>
                    <w:lang w:val="en-GB" w:eastAsia="en-GB"/>
                  </w:rPr>
                  <w:drawing>
                    <wp:anchor distT="0" distB="0" distL="114300" distR="114300" simplePos="0" relativeHeight="251659264" behindDoc="1" locked="0" layoutInCell="1" allowOverlap="1" wp14:anchorId="2A6D220E" wp14:editId="37C03F24">
                      <wp:simplePos x="0" y="0"/>
                      <wp:positionH relativeFrom="column">
                        <wp:posOffset>4070985</wp:posOffset>
                      </wp:positionH>
                      <wp:positionV relativeFrom="paragraph">
                        <wp:posOffset>-403860</wp:posOffset>
                      </wp:positionV>
                      <wp:extent cx="2705100" cy="352425"/>
                      <wp:effectExtent l="0" t="0" r="0" b="9525"/>
                      <wp:wrapTight wrapText="bothSides">
                        <wp:wrapPolygon edited="0">
                          <wp:start x="0" y="0"/>
                          <wp:lineTo x="0" y="21016"/>
                          <wp:lineTo x="21448" y="21016"/>
                          <wp:lineTo x="2144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A logo.png"/>
                              <pic:cNvPicPr/>
                            </pic:nvPicPr>
                            <pic:blipFill>
                              <a:blip r:embed="rId10">
                                <a:extLst>
                                  <a:ext uri="{28A0092B-C50C-407E-A947-70E740481C1C}">
                                    <a14:useLocalDpi xmlns:a14="http://schemas.microsoft.com/office/drawing/2010/main" val="0"/>
                                  </a:ext>
                                </a:extLst>
                              </a:blip>
                              <a:stretch>
                                <a:fillRect/>
                              </a:stretch>
                            </pic:blipFill>
                            <pic:spPr>
                              <a:xfrm>
                                <a:off x="0" y="0"/>
                                <a:ext cx="2705100" cy="352425"/>
                              </a:xfrm>
                              <a:prstGeom prst="rect">
                                <a:avLst/>
                              </a:prstGeom>
                            </pic:spPr>
                          </pic:pic>
                        </a:graphicData>
                      </a:graphic>
                      <wp14:sizeRelH relativeFrom="page">
                        <wp14:pctWidth>0</wp14:pctWidth>
                      </wp14:sizeRelH>
                      <wp14:sizeRelV relativeFrom="page">
                        <wp14:pctHeight>0</wp14:pctHeight>
                      </wp14:sizeRelV>
                    </wp:anchor>
                  </w:drawing>
                </w:r>
              </w:p>
            </w:tc>
          </w:tr>
          <w:tr w:rsidR="0071067F">
            <w:trPr>
              <w:trHeight w:val="1440"/>
              <w:jc w:val="center"/>
            </w:trPr>
            <w:sdt>
              <w:sdtPr>
                <w:rPr>
                  <w:b/>
                  <w:color w:val="C00000"/>
                  <w:sz w:val="32"/>
                </w:rPr>
                <w:alias w:val="Title"/>
                <w:id w:val="15524250"/>
                <w:placeholder>
                  <w:docPart w:val="1A3FA1DDB1FF413C946A3ED49D45DC86"/>
                </w:placeholder>
                <w:dataBinding w:prefixMappings="xmlns:ns0='http://schemas.openxmlformats.org/package/2006/metadata/core-properties' xmlns:ns1='http://purl.org/dc/elements/1.1/'" w:xpath="/ns0:coreProperties[1]/ns1:title[1]" w:storeItemID="{6C3C8BC8-F283-45AE-878A-BAB7291924A1}"/>
                <w:text/>
              </w:sdtPr>
              <w:sdtEndPr/>
              <w:sdtContent>
                <w:tc>
                  <w:tcPr>
                    <w:tcW w:w="5000" w:type="pct"/>
                    <w:tcBorders>
                      <w:bottom w:val="single" w:sz="4" w:space="0" w:color="4F81BD" w:themeColor="accent1"/>
                    </w:tcBorders>
                    <w:vAlign w:val="center"/>
                  </w:tcPr>
                  <w:p w:rsidR="0071067F" w:rsidRDefault="00FC4282" w:rsidP="00164C91">
                    <w:pPr>
                      <w:pStyle w:val="NoSpacing"/>
                      <w:jc w:val="center"/>
                      <w:rPr>
                        <w:rFonts w:asciiTheme="majorHAnsi" w:eastAsiaTheme="majorEastAsia" w:hAnsiTheme="majorHAnsi" w:cstheme="majorBidi"/>
                        <w:sz w:val="80"/>
                        <w:szCs w:val="80"/>
                      </w:rPr>
                    </w:pPr>
                    <w:r>
                      <w:rPr>
                        <w:b/>
                        <w:color w:val="C00000"/>
                        <w:sz w:val="32"/>
                        <w:lang w:val="en-GB"/>
                      </w:rPr>
                      <w:t>BUILDING BETTER FUTURES THROUG ICT AND AGRICULTURE FOR URBAN YOUTH IN LIBERIA</w:t>
                    </w:r>
                  </w:p>
                </w:tc>
              </w:sdtContent>
            </w:sdt>
          </w:tr>
          <w:tr w:rsidR="0071067F">
            <w:trPr>
              <w:trHeight w:val="720"/>
              <w:jc w:val="center"/>
            </w:trPr>
            <w:sdt>
              <w:sdtPr>
                <w:rPr>
                  <w:rFonts w:ascii="Calibri" w:eastAsia="Calibri" w:hAnsi="Calibri" w:cs="Times New Roman"/>
                  <w:b/>
                  <w:color w:val="C00000"/>
                  <w:sz w:val="32"/>
                </w:rPr>
                <w:alias w:val="Subtitle"/>
                <w:id w:val="15524255"/>
                <w:placeholder>
                  <w:docPart w:val="36D495B45C4F43DFAFA64BBD3D664290"/>
                </w:placeholder>
                <w:dataBinding w:prefixMappings="xmlns:ns0='http://schemas.openxmlformats.org/package/2006/metadata/core-properties' xmlns:ns1='http://purl.org/dc/elements/1.1/'" w:xpath="/ns0:coreProperties[1]/ns1:subject[1]" w:storeItemID="{6C3C8BC8-F283-45AE-878A-BAB7291924A1}"/>
                <w:text/>
              </w:sdtPr>
              <w:sdtEndPr/>
              <w:sdtContent>
                <w:tc>
                  <w:tcPr>
                    <w:tcW w:w="5000" w:type="pct"/>
                    <w:tcBorders>
                      <w:top w:val="single" w:sz="4" w:space="0" w:color="4F81BD" w:themeColor="accent1"/>
                    </w:tcBorders>
                    <w:vAlign w:val="center"/>
                  </w:tcPr>
                  <w:p w:rsidR="0071067F" w:rsidRDefault="00164C91">
                    <w:pPr>
                      <w:pStyle w:val="NoSpacing"/>
                      <w:jc w:val="center"/>
                      <w:rPr>
                        <w:rFonts w:asciiTheme="majorHAnsi" w:eastAsiaTheme="majorEastAsia" w:hAnsiTheme="majorHAnsi" w:cstheme="majorBidi"/>
                        <w:sz w:val="44"/>
                        <w:szCs w:val="44"/>
                      </w:rPr>
                    </w:pPr>
                    <w:r w:rsidRPr="00164C91">
                      <w:rPr>
                        <w:rFonts w:ascii="Calibri" w:eastAsia="Calibri" w:hAnsi="Calibri" w:cs="Times New Roman"/>
                        <w:b/>
                        <w:color w:val="C00000"/>
                        <w:sz w:val="32"/>
                      </w:rPr>
                      <w:t>POLICY BRIEF</w:t>
                    </w:r>
                  </w:p>
                </w:tc>
              </w:sdtContent>
            </w:sdt>
          </w:tr>
          <w:tr w:rsidR="0071067F">
            <w:trPr>
              <w:trHeight w:val="360"/>
              <w:jc w:val="center"/>
            </w:trPr>
            <w:tc>
              <w:tcPr>
                <w:tcW w:w="5000" w:type="pct"/>
                <w:vAlign w:val="center"/>
              </w:tcPr>
              <w:p w:rsidR="0071067F" w:rsidRDefault="0071067F">
                <w:pPr>
                  <w:pStyle w:val="NoSpacing"/>
                  <w:jc w:val="center"/>
                </w:pPr>
              </w:p>
            </w:tc>
          </w:tr>
          <w:tr w:rsidR="0071067F">
            <w:trPr>
              <w:trHeight w:val="360"/>
              <w:jc w:val="center"/>
            </w:trPr>
            <w:sdt>
              <w:sdtPr>
                <w:rPr>
                  <w:b/>
                  <w:bCs/>
                </w:rPr>
                <w:alias w:val="Author"/>
                <w:id w:val="15524260"/>
                <w:placeholder>
                  <w:docPart w:val="FD48D5AD8ABF4E9DB6779E645D1AA691"/>
                </w:placeholder>
                <w:dataBinding w:prefixMappings="xmlns:ns0='http://schemas.openxmlformats.org/package/2006/metadata/core-properties' xmlns:ns1='http://purl.org/dc/elements/1.1/'" w:xpath="/ns0:coreProperties[1]/ns1:creator[1]" w:storeItemID="{6C3C8BC8-F283-45AE-878A-BAB7291924A1}"/>
                <w:text/>
              </w:sdtPr>
              <w:sdtEndPr/>
              <w:sdtContent>
                <w:tc>
                  <w:tcPr>
                    <w:tcW w:w="5000" w:type="pct"/>
                    <w:vAlign w:val="center"/>
                  </w:tcPr>
                  <w:p w:rsidR="0071067F" w:rsidRDefault="00FC4282" w:rsidP="00164C91">
                    <w:pPr>
                      <w:pStyle w:val="NoSpacing"/>
                      <w:jc w:val="center"/>
                      <w:rPr>
                        <w:b/>
                        <w:bCs/>
                      </w:rPr>
                    </w:pPr>
                    <w:r>
                      <w:rPr>
                        <w:b/>
                        <w:bCs/>
                        <w:lang w:val="en-GB"/>
                      </w:rPr>
                      <w:t>ACTIONAID LIBERIA</w:t>
                    </w:r>
                  </w:p>
                </w:tc>
              </w:sdtContent>
            </w:sdt>
          </w:tr>
          <w:tr w:rsidR="0071067F">
            <w:trPr>
              <w:trHeight w:val="360"/>
              <w:jc w:val="center"/>
            </w:trPr>
            <w:sdt>
              <w:sdtPr>
                <w:rPr>
                  <w:b/>
                  <w:bCs/>
                </w:rPr>
                <w:alias w:val="Date"/>
                <w:id w:val="516659546"/>
                <w:placeholder>
                  <w:docPart w:val="2F3EB12A85A7485DAC6C53B8BE996AAB"/>
                </w:placeholder>
                <w:dataBinding w:prefixMappings="xmlns:ns0='http://schemas.microsoft.com/office/2006/coverPageProps'" w:xpath="/ns0:CoverPageProperties[1]/ns0:PublishDate[1]" w:storeItemID="{55AF091B-3C7A-41E3-B477-F2FDAA23CFDA}"/>
                <w:date w:fullDate="2017-12-15T00:00:00Z">
                  <w:dateFormat w:val="M/d/yyyy"/>
                  <w:lid w:val="en-US"/>
                  <w:storeMappedDataAs w:val="dateTime"/>
                  <w:calendar w:val="gregorian"/>
                </w:date>
              </w:sdtPr>
              <w:sdtEndPr/>
              <w:sdtContent>
                <w:tc>
                  <w:tcPr>
                    <w:tcW w:w="5000" w:type="pct"/>
                    <w:vAlign w:val="center"/>
                  </w:tcPr>
                  <w:p w:rsidR="0071067F" w:rsidRDefault="00164C91">
                    <w:pPr>
                      <w:pStyle w:val="NoSpacing"/>
                      <w:jc w:val="center"/>
                      <w:rPr>
                        <w:b/>
                        <w:bCs/>
                      </w:rPr>
                    </w:pPr>
                    <w:r>
                      <w:rPr>
                        <w:b/>
                        <w:bCs/>
                      </w:rPr>
                      <w:t>12/15/2017</w:t>
                    </w:r>
                  </w:p>
                </w:tc>
              </w:sdtContent>
            </w:sdt>
          </w:tr>
        </w:tbl>
        <w:p w:rsidR="0071067F" w:rsidRDefault="0071067F"/>
        <w:p w:rsidR="0071067F" w:rsidRDefault="007E1532">
          <w:r>
            <w:rPr>
              <w:rFonts w:ascii="Cambria" w:hAnsi="Cambria"/>
              <w:b/>
              <w:noProof/>
              <w:lang w:eastAsia="en-GB"/>
            </w:rPr>
            <w:drawing>
              <wp:anchor distT="0" distB="0" distL="114300" distR="114300" simplePos="0" relativeHeight="251658240" behindDoc="0" locked="0" layoutInCell="1" allowOverlap="1" wp14:anchorId="65430990" wp14:editId="57D2D013">
                <wp:simplePos x="0" y="0"/>
                <wp:positionH relativeFrom="column">
                  <wp:posOffset>347980</wp:posOffset>
                </wp:positionH>
                <wp:positionV relativeFrom="paragraph">
                  <wp:posOffset>0</wp:posOffset>
                </wp:positionV>
                <wp:extent cx="5543550" cy="3695700"/>
                <wp:effectExtent l="76200" t="76200" r="133350" b="13335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9076.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543550" cy="3695700"/>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tbl>
          <w:tblPr>
            <w:tblpPr w:leftFromText="187" w:rightFromText="187" w:horzAnchor="margin" w:tblpXSpec="center" w:tblpYSpec="bottom"/>
            <w:tblW w:w="5000" w:type="pct"/>
            <w:tblLook w:val="04A0" w:firstRow="1" w:lastRow="0" w:firstColumn="1" w:lastColumn="0" w:noHBand="0" w:noVBand="1"/>
          </w:tblPr>
          <w:tblGrid>
            <w:gridCol w:w="10188"/>
          </w:tblGrid>
          <w:tr w:rsidR="0071067F">
            <w:sdt>
              <w:sdtPr>
                <w:rPr>
                  <w:b/>
                  <w:color w:val="C00000"/>
                  <w:sz w:val="32"/>
                </w:rPr>
                <w:alias w:val="Abstract"/>
                <w:id w:val="8276291"/>
                <w:dataBinding w:prefixMappings="xmlns:ns0='http://schemas.microsoft.com/office/2006/coverPageProps'" w:xpath="/ns0:CoverPageProperties[1]/ns0:Abstract[1]" w:storeItemID="{55AF091B-3C7A-41E3-B477-F2FDAA23CFDA}"/>
                <w:text/>
              </w:sdtPr>
              <w:sdtEndPr/>
              <w:sdtContent>
                <w:tc>
                  <w:tcPr>
                    <w:tcW w:w="5000" w:type="pct"/>
                  </w:tcPr>
                  <w:p w:rsidR="0071067F" w:rsidRDefault="0071067F" w:rsidP="0071067F">
                    <w:pPr>
                      <w:pStyle w:val="NoSpacing"/>
                    </w:pPr>
                    <w:r w:rsidRPr="0071067F">
                      <w:rPr>
                        <w:b/>
                        <w:color w:val="C00000"/>
                        <w:sz w:val="32"/>
                      </w:rPr>
                      <w:t xml:space="preserve"> </w:t>
                    </w:r>
                  </w:p>
                </w:tc>
              </w:sdtContent>
            </w:sdt>
          </w:tr>
        </w:tbl>
        <w:p w:rsidR="0071067F" w:rsidRDefault="0071067F"/>
        <w:p w:rsidR="0071067F" w:rsidRDefault="0071067F">
          <w:pPr>
            <w:rPr>
              <w:b/>
              <w:color w:val="C00000"/>
              <w:sz w:val="20"/>
            </w:rPr>
          </w:pPr>
          <w:r>
            <w:rPr>
              <w:bCs/>
              <w:color w:val="C00000"/>
              <w:sz w:val="20"/>
            </w:rPr>
            <w:br w:type="page"/>
          </w:r>
        </w:p>
      </w:sdtContent>
    </w:sdt>
    <w:sdt>
      <w:sdtPr>
        <w:rPr>
          <w:rFonts w:ascii="Times New Roman" w:eastAsia="Times New Roman" w:hAnsi="Times New Roman" w:cs="Arial"/>
          <w:b w:val="0"/>
          <w:bCs w:val="0"/>
          <w:color w:val="auto"/>
          <w:sz w:val="24"/>
          <w:szCs w:val="22"/>
          <w:lang w:val="en-GB" w:eastAsia="en-US"/>
        </w:rPr>
        <w:id w:val="1794400795"/>
        <w:docPartObj>
          <w:docPartGallery w:val="Table of Contents"/>
          <w:docPartUnique/>
        </w:docPartObj>
      </w:sdtPr>
      <w:sdtEndPr>
        <w:rPr>
          <w:noProof/>
        </w:rPr>
      </w:sdtEndPr>
      <w:sdtContent>
        <w:p w:rsidR="00E7757C" w:rsidRPr="00823516" w:rsidRDefault="00E7757C">
          <w:pPr>
            <w:pStyle w:val="TOCHeading"/>
            <w:rPr>
              <w:rFonts w:ascii="Times New Roman" w:eastAsia="Times New Roman" w:hAnsi="Times New Roman" w:cs="Arial"/>
              <w:b w:val="0"/>
              <w:bCs w:val="0"/>
              <w:color w:val="auto"/>
              <w:sz w:val="24"/>
              <w:szCs w:val="22"/>
              <w:lang w:val="en-GB" w:eastAsia="en-US"/>
            </w:rPr>
          </w:pPr>
          <w:r>
            <w:t>Contents</w:t>
          </w:r>
        </w:p>
        <w:p w:rsidR="00E7757C" w:rsidRDefault="00E7757C">
          <w:pPr>
            <w:pStyle w:val="TOC1"/>
            <w:tabs>
              <w:tab w:val="right" w:leader="dot" w:pos="9962"/>
            </w:tabs>
            <w:rPr>
              <w:rFonts w:asciiTheme="minorHAnsi" w:eastAsiaTheme="minorEastAsia" w:hAnsiTheme="minorHAnsi" w:cstheme="minorBidi"/>
              <w:noProof/>
              <w:sz w:val="22"/>
              <w:lang w:eastAsia="en-GB"/>
            </w:rPr>
          </w:pPr>
          <w:r>
            <w:fldChar w:fldCharType="begin"/>
          </w:r>
          <w:r>
            <w:instrText xml:space="preserve"> TOC \o "1-3" \h \z \u </w:instrText>
          </w:r>
          <w:r>
            <w:fldChar w:fldCharType="separate"/>
          </w:r>
          <w:hyperlink w:anchor="_Toc501323122" w:history="1">
            <w:r w:rsidRPr="005E669D">
              <w:rPr>
                <w:rStyle w:val="Hyperlink"/>
                <w:rFonts w:ascii="Cambria" w:hAnsi="Cambria"/>
                <w:noProof/>
              </w:rPr>
              <w:t>YOUTH ICT AND AGRICULTURE POLICY BRIEF</w:t>
            </w:r>
            <w:r>
              <w:rPr>
                <w:noProof/>
                <w:webHidden/>
              </w:rPr>
              <w:tab/>
            </w:r>
            <w:r>
              <w:rPr>
                <w:noProof/>
                <w:webHidden/>
              </w:rPr>
              <w:fldChar w:fldCharType="begin"/>
            </w:r>
            <w:r>
              <w:rPr>
                <w:noProof/>
                <w:webHidden/>
              </w:rPr>
              <w:instrText xml:space="preserve"> PAGEREF _Toc501323122 \h </w:instrText>
            </w:r>
            <w:r>
              <w:rPr>
                <w:noProof/>
                <w:webHidden/>
              </w:rPr>
            </w:r>
            <w:r>
              <w:rPr>
                <w:noProof/>
                <w:webHidden/>
              </w:rPr>
              <w:fldChar w:fldCharType="separate"/>
            </w:r>
            <w:r>
              <w:rPr>
                <w:noProof/>
                <w:webHidden/>
              </w:rPr>
              <w:t>1</w:t>
            </w:r>
            <w:r>
              <w:rPr>
                <w:noProof/>
                <w:webHidden/>
              </w:rPr>
              <w:fldChar w:fldCharType="end"/>
            </w:r>
          </w:hyperlink>
        </w:p>
        <w:p w:rsidR="00E7757C" w:rsidRDefault="00D77A9A">
          <w:pPr>
            <w:pStyle w:val="TOC2"/>
            <w:tabs>
              <w:tab w:val="right" w:leader="dot" w:pos="9962"/>
            </w:tabs>
            <w:rPr>
              <w:rFonts w:asciiTheme="minorHAnsi" w:eastAsiaTheme="minorEastAsia" w:hAnsiTheme="minorHAnsi" w:cstheme="minorBidi"/>
              <w:noProof/>
              <w:sz w:val="22"/>
              <w:lang w:eastAsia="en-GB"/>
            </w:rPr>
          </w:pPr>
          <w:hyperlink w:anchor="_Toc501323123" w:history="1">
            <w:r w:rsidR="00E7757C" w:rsidRPr="005E669D">
              <w:rPr>
                <w:rStyle w:val="Hyperlink"/>
                <w:rFonts w:ascii="Cambria" w:hAnsi="Cambria"/>
                <w:noProof/>
              </w:rPr>
              <w:t>INTRODUCTION</w:t>
            </w:r>
            <w:r w:rsidR="00E7757C">
              <w:rPr>
                <w:noProof/>
                <w:webHidden/>
              </w:rPr>
              <w:tab/>
            </w:r>
            <w:r w:rsidR="00E7757C">
              <w:rPr>
                <w:noProof/>
                <w:webHidden/>
              </w:rPr>
              <w:fldChar w:fldCharType="begin"/>
            </w:r>
            <w:r w:rsidR="00E7757C">
              <w:rPr>
                <w:noProof/>
                <w:webHidden/>
              </w:rPr>
              <w:instrText xml:space="preserve"> PAGEREF _Toc501323123 \h </w:instrText>
            </w:r>
            <w:r w:rsidR="00E7757C">
              <w:rPr>
                <w:noProof/>
                <w:webHidden/>
              </w:rPr>
            </w:r>
            <w:r w:rsidR="00E7757C">
              <w:rPr>
                <w:noProof/>
                <w:webHidden/>
              </w:rPr>
              <w:fldChar w:fldCharType="separate"/>
            </w:r>
            <w:r w:rsidR="00E7757C">
              <w:rPr>
                <w:noProof/>
                <w:webHidden/>
              </w:rPr>
              <w:t>1</w:t>
            </w:r>
            <w:r w:rsidR="00E7757C">
              <w:rPr>
                <w:noProof/>
                <w:webHidden/>
              </w:rPr>
              <w:fldChar w:fldCharType="end"/>
            </w:r>
          </w:hyperlink>
        </w:p>
        <w:p w:rsidR="00E7757C" w:rsidRDefault="00D77A9A">
          <w:pPr>
            <w:pStyle w:val="TOC1"/>
            <w:tabs>
              <w:tab w:val="right" w:leader="dot" w:pos="9962"/>
            </w:tabs>
            <w:rPr>
              <w:rFonts w:asciiTheme="minorHAnsi" w:eastAsiaTheme="minorEastAsia" w:hAnsiTheme="minorHAnsi" w:cstheme="minorBidi"/>
              <w:noProof/>
              <w:sz w:val="22"/>
              <w:lang w:eastAsia="en-GB"/>
            </w:rPr>
          </w:pPr>
          <w:hyperlink w:anchor="_Toc501323124" w:history="1">
            <w:r w:rsidR="00E7757C" w:rsidRPr="005E669D">
              <w:rPr>
                <w:rStyle w:val="Hyperlink"/>
                <w:rFonts w:ascii="Cambria" w:eastAsia="Symbol" w:hAnsi="Cambria"/>
                <w:noProof/>
              </w:rPr>
              <w:t>THE POLICY BRIEF</w:t>
            </w:r>
            <w:r w:rsidR="00E7757C">
              <w:rPr>
                <w:noProof/>
                <w:webHidden/>
              </w:rPr>
              <w:tab/>
            </w:r>
            <w:r w:rsidR="00E7757C">
              <w:rPr>
                <w:noProof/>
                <w:webHidden/>
              </w:rPr>
              <w:fldChar w:fldCharType="begin"/>
            </w:r>
            <w:r w:rsidR="00E7757C">
              <w:rPr>
                <w:noProof/>
                <w:webHidden/>
              </w:rPr>
              <w:instrText xml:space="preserve"> PAGEREF _Toc501323124 \h </w:instrText>
            </w:r>
            <w:r w:rsidR="00E7757C">
              <w:rPr>
                <w:noProof/>
                <w:webHidden/>
              </w:rPr>
            </w:r>
            <w:r w:rsidR="00E7757C">
              <w:rPr>
                <w:noProof/>
                <w:webHidden/>
              </w:rPr>
              <w:fldChar w:fldCharType="separate"/>
            </w:r>
            <w:r w:rsidR="00E7757C">
              <w:rPr>
                <w:noProof/>
                <w:webHidden/>
              </w:rPr>
              <w:t>2</w:t>
            </w:r>
            <w:r w:rsidR="00E7757C">
              <w:rPr>
                <w:noProof/>
                <w:webHidden/>
              </w:rPr>
              <w:fldChar w:fldCharType="end"/>
            </w:r>
          </w:hyperlink>
        </w:p>
        <w:p w:rsidR="00E7757C" w:rsidRDefault="00D77A9A">
          <w:pPr>
            <w:pStyle w:val="TOC1"/>
            <w:tabs>
              <w:tab w:val="right" w:leader="dot" w:pos="9962"/>
            </w:tabs>
            <w:rPr>
              <w:rFonts w:asciiTheme="minorHAnsi" w:eastAsiaTheme="minorEastAsia" w:hAnsiTheme="minorHAnsi" w:cstheme="minorBidi"/>
              <w:noProof/>
              <w:sz w:val="22"/>
              <w:lang w:eastAsia="en-GB"/>
            </w:rPr>
          </w:pPr>
          <w:hyperlink w:anchor="_Toc501323125" w:history="1">
            <w:r w:rsidR="00E7757C" w:rsidRPr="005E669D">
              <w:rPr>
                <w:rStyle w:val="Hyperlink"/>
                <w:rFonts w:ascii="Cambria" w:hAnsi="Cambria"/>
                <w:noProof/>
              </w:rPr>
              <w:t>EVIDENCE AND ANALYSIS</w:t>
            </w:r>
            <w:r w:rsidR="00E7757C">
              <w:rPr>
                <w:noProof/>
                <w:webHidden/>
              </w:rPr>
              <w:tab/>
            </w:r>
            <w:r w:rsidR="00E7757C">
              <w:rPr>
                <w:noProof/>
                <w:webHidden/>
              </w:rPr>
              <w:fldChar w:fldCharType="begin"/>
            </w:r>
            <w:r w:rsidR="00E7757C">
              <w:rPr>
                <w:noProof/>
                <w:webHidden/>
              </w:rPr>
              <w:instrText xml:space="preserve"> PAGEREF _Toc501323125 \h </w:instrText>
            </w:r>
            <w:r w:rsidR="00E7757C">
              <w:rPr>
                <w:noProof/>
                <w:webHidden/>
              </w:rPr>
            </w:r>
            <w:r w:rsidR="00E7757C">
              <w:rPr>
                <w:noProof/>
                <w:webHidden/>
              </w:rPr>
              <w:fldChar w:fldCharType="separate"/>
            </w:r>
            <w:r w:rsidR="00E7757C">
              <w:rPr>
                <w:noProof/>
                <w:webHidden/>
              </w:rPr>
              <w:t>3</w:t>
            </w:r>
            <w:r w:rsidR="00E7757C">
              <w:rPr>
                <w:noProof/>
                <w:webHidden/>
              </w:rPr>
              <w:fldChar w:fldCharType="end"/>
            </w:r>
          </w:hyperlink>
        </w:p>
        <w:p w:rsidR="00E7757C" w:rsidRDefault="00D77A9A">
          <w:pPr>
            <w:pStyle w:val="TOC1"/>
            <w:tabs>
              <w:tab w:val="right" w:leader="dot" w:pos="9962"/>
            </w:tabs>
            <w:rPr>
              <w:rFonts w:asciiTheme="minorHAnsi" w:eastAsiaTheme="minorEastAsia" w:hAnsiTheme="minorHAnsi" w:cstheme="minorBidi"/>
              <w:noProof/>
              <w:sz w:val="22"/>
              <w:lang w:eastAsia="en-GB"/>
            </w:rPr>
          </w:pPr>
          <w:hyperlink w:anchor="_Toc501323126" w:history="1">
            <w:r w:rsidR="00E7757C" w:rsidRPr="005E669D">
              <w:rPr>
                <w:rStyle w:val="Hyperlink"/>
                <w:rFonts w:ascii="Cambria" w:eastAsiaTheme="minorHAnsi" w:hAnsi="Cambria"/>
                <w:noProof/>
                <w:lang w:val="en-US"/>
              </w:rPr>
              <w:t>PROLICY IMPLICATIONS AND RECOMMENDATIONS</w:t>
            </w:r>
            <w:r w:rsidR="00E7757C">
              <w:rPr>
                <w:noProof/>
                <w:webHidden/>
              </w:rPr>
              <w:tab/>
            </w:r>
            <w:r w:rsidR="00E7757C">
              <w:rPr>
                <w:noProof/>
                <w:webHidden/>
              </w:rPr>
              <w:fldChar w:fldCharType="begin"/>
            </w:r>
            <w:r w:rsidR="00E7757C">
              <w:rPr>
                <w:noProof/>
                <w:webHidden/>
              </w:rPr>
              <w:instrText xml:space="preserve"> PAGEREF _Toc501323126 \h </w:instrText>
            </w:r>
            <w:r w:rsidR="00E7757C">
              <w:rPr>
                <w:noProof/>
                <w:webHidden/>
              </w:rPr>
            </w:r>
            <w:r w:rsidR="00E7757C">
              <w:rPr>
                <w:noProof/>
                <w:webHidden/>
              </w:rPr>
              <w:fldChar w:fldCharType="separate"/>
            </w:r>
            <w:r w:rsidR="00E7757C">
              <w:rPr>
                <w:noProof/>
                <w:webHidden/>
              </w:rPr>
              <w:t>4</w:t>
            </w:r>
            <w:r w:rsidR="00E7757C">
              <w:rPr>
                <w:noProof/>
                <w:webHidden/>
              </w:rPr>
              <w:fldChar w:fldCharType="end"/>
            </w:r>
          </w:hyperlink>
        </w:p>
        <w:p w:rsidR="00E7757C" w:rsidRDefault="00E7757C">
          <w:r>
            <w:rPr>
              <w:b/>
              <w:bCs/>
              <w:noProof/>
            </w:rPr>
            <w:fldChar w:fldCharType="end"/>
          </w:r>
        </w:p>
      </w:sdtContent>
    </w:sdt>
    <w:p w:rsidR="00DD6F20" w:rsidRPr="004D4211" w:rsidRDefault="00DD6F20" w:rsidP="00206751">
      <w:pPr>
        <w:rPr>
          <w:rFonts w:ascii="Cambria" w:hAnsi="Cambria"/>
          <w:b/>
          <w:color w:val="FFFFFF" w:themeColor="background1"/>
          <w:sz w:val="22"/>
          <w:highlight w:val="darkRed"/>
        </w:rPr>
      </w:pPr>
    </w:p>
    <w:p w:rsidR="003C499D" w:rsidRPr="004D4211" w:rsidRDefault="00552B95" w:rsidP="00206751">
      <w:pPr>
        <w:pStyle w:val="Heading1"/>
        <w:rPr>
          <w:rFonts w:ascii="Cambria" w:hAnsi="Cambria"/>
          <w:color w:val="000000" w:themeColor="text1"/>
        </w:rPr>
      </w:pPr>
      <w:bookmarkStart w:id="1" w:name="_Toc501323122"/>
      <w:r w:rsidRPr="004D4211">
        <w:rPr>
          <w:rFonts w:ascii="Cambria" w:hAnsi="Cambria"/>
          <w:color w:val="000000" w:themeColor="text1"/>
        </w:rPr>
        <w:t>YOUTH ICT AND AGRICULTURE POLICY BRIEF</w:t>
      </w:r>
      <w:bookmarkEnd w:id="1"/>
      <w:r w:rsidRPr="004D4211">
        <w:rPr>
          <w:rFonts w:ascii="Cambria" w:hAnsi="Cambria"/>
          <w:color w:val="000000" w:themeColor="text1"/>
        </w:rPr>
        <w:t xml:space="preserve"> </w:t>
      </w:r>
    </w:p>
    <w:p w:rsidR="00552B95" w:rsidRPr="004D4211" w:rsidRDefault="00552B95" w:rsidP="00206751">
      <w:pPr>
        <w:rPr>
          <w:rFonts w:ascii="Cambria" w:hAnsi="Cambria"/>
          <w:color w:val="000000" w:themeColor="text1"/>
          <w:sz w:val="22"/>
        </w:rPr>
      </w:pPr>
    </w:p>
    <w:p w:rsidR="00552B95" w:rsidRPr="004D4211" w:rsidRDefault="00552B95" w:rsidP="00206751">
      <w:pPr>
        <w:pStyle w:val="Heading2"/>
        <w:rPr>
          <w:rFonts w:ascii="Cambria" w:hAnsi="Cambria"/>
          <w:color w:val="000000" w:themeColor="text1"/>
        </w:rPr>
      </w:pPr>
      <w:bookmarkStart w:id="2" w:name="_Toc501323123"/>
      <w:r w:rsidRPr="004D4211">
        <w:rPr>
          <w:rFonts w:ascii="Cambria" w:hAnsi="Cambria"/>
          <w:color w:val="000000" w:themeColor="text1"/>
        </w:rPr>
        <w:t>INTRODUCTION</w:t>
      </w:r>
      <w:bookmarkEnd w:id="2"/>
      <w:r w:rsidRPr="004D4211">
        <w:rPr>
          <w:rFonts w:ascii="Cambria" w:hAnsi="Cambria"/>
          <w:color w:val="000000" w:themeColor="text1"/>
        </w:rPr>
        <w:t xml:space="preserve"> </w:t>
      </w:r>
    </w:p>
    <w:p w:rsidR="00346D2E" w:rsidRPr="004D4211" w:rsidRDefault="00346D2E" w:rsidP="00346D2E">
      <w:pPr>
        <w:rPr>
          <w:rFonts w:ascii="Cambria" w:hAnsi="Cambria"/>
        </w:rPr>
      </w:pPr>
    </w:p>
    <w:p w:rsidR="008D0723" w:rsidRPr="004D4211" w:rsidRDefault="00552B95" w:rsidP="00206751">
      <w:pPr>
        <w:pStyle w:val="NoSpacing"/>
        <w:spacing w:line="276" w:lineRule="auto"/>
        <w:jc w:val="both"/>
        <w:rPr>
          <w:rFonts w:ascii="Cambria" w:hAnsi="Cambria" w:cs="Arial"/>
        </w:rPr>
      </w:pPr>
      <w:r w:rsidRPr="004D4211">
        <w:rPr>
          <w:rFonts w:ascii="Cambria" w:hAnsi="Cambria" w:cs="Arial"/>
        </w:rPr>
        <w:t>Yo</w:t>
      </w:r>
      <w:r w:rsidR="00C0286E" w:rsidRPr="004D4211">
        <w:rPr>
          <w:rFonts w:ascii="Cambria" w:hAnsi="Cambria" w:cs="Arial"/>
        </w:rPr>
        <w:t>uth ICT and Agriculture i</w:t>
      </w:r>
      <w:r w:rsidRPr="004D4211">
        <w:rPr>
          <w:rFonts w:ascii="Cambria" w:hAnsi="Cambria" w:cs="Arial"/>
        </w:rPr>
        <w:t xml:space="preserve">s a </w:t>
      </w:r>
      <w:r w:rsidR="00C0286E" w:rsidRPr="004D4211">
        <w:rPr>
          <w:rFonts w:ascii="Cambria" w:hAnsi="Cambria" w:cs="Arial"/>
        </w:rPr>
        <w:t>project funded by Turing Foundation through ActionAid Netherlands</w:t>
      </w:r>
      <w:r w:rsidR="008B0215" w:rsidRPr="004D4211">
        <w:rPr>
          <w:rFonts w:ascii="Cambria" w:hAnsi="Cambria" w:cs="Arial"/>
        </w:rPr>
        <w:t>. Its main object is to contribute to the reduction of youth unemployment through the creation of ICT based youth-driven agriculture social enterprises.</w:t>
      </w:r>
      <w:r w:rsidR="008D0723" w:rsidRPr="004D4211">
        <w:rPr>
          <w:rFonts w:ascii="Cambria" w:hAnsi="Cambria" w:cs="Arial"/>
        </w:rPr>
        <w:t xml:space="preserve"> The specific objective is to;</w:t>
      </w:r>
    </w:p>
    <w:p w:rsidR="008D0723" w:rsidRPr="004D4211" w:rsidRDefault="008D0723" w:rsidP="00206751">
      <w:pPr>
        <w:pStyle w:val="NoSpacing"/>
        <w:spacing w:line="276" w:lineRule="auto"/>
        <w:jc w:val="both"/>
        <w:rPr>
          <w:rFonts w:ascii="Cambria" w:hAnsi="Cambria" w:cs="Arial"/>
        </w:rPr>
      </w:pPr>
    </w:p>
    <w:p w:rsidR="008B0215" w:rsidRPr="008B0215" w:rsidRDefault="008B0215" w:rsidP="00206751">
      <w:pPr>
        <w:pStyle w:val="NoSpacing"/>
        <w:numPr>
          <w:ilvl w:val="0"/>
          <w:numId w:val="1"/>
        </w:numPr>
        <w:spacing w:line="276" w:lineRule="auto"/>
        <w:jc w:val="both"/>
        <w:rPr>
          <w:rFonts w:ascii="Cambria" w:hAnsi="Cambria" w:cs="Arial"/>
          <w:b/>
        </w:rPr>
      </w:pPr>
      <w:r w:rsidRPr="008B0215">
        <w:rPr>
          <w:rFonts w:ascii="Cambria" w:hAnsi="Cambria" w:cs="Arial"/>
          <w:b/>
        </w:rPr>
        <w:t xml:space="preserve">Create a youth led ICT based agriculture value chain. </w:t>
      </w:r>
    </w:p>
    <w:p w:rsidR="008B0215" w:rsidRPr="004D4211" w:rsidRDefault="008B0215" w:rsidP="00206751">
      <w:pPr>
        <w:pStyle w:val="NoSpacing"/>
        <w:spacing w:line="276" w:lineRule="auto"/>
        <w:jc w:val="both"/>
        <w:rPr>
          <w:rFonts w:ascii="Cambria" w:hAnsi="Cambria" w:cs="Arial"/>
        </w:rPr>
      </w:pPr>
    </w:p>
    <w:p w:rsidR="00C71B69" w:rsidRPr="004D4211" w:rsidRDefault="00847658" w:rsidP="00206751">
      <w:pPr>
        <w:pStyle w:val="NoSpacing"/>
        <w:spacing w:line="276" w:lineRule="auto"/>
        <w:jc w:val="both"/>
        <w:rPr>
          <w:rFonts w:ascii="Cambria" w:hAnsi="Cambria" w:cs="Arial"/>
        </w:rPr>
      </w:pPr>
      <w:r w:rsidRPr="004D4211">
        <w:rPr>
          <w:rFonts w:ascii="Cambria" w:hAnsi="Cambria" w:cs="Arial"/>
        </w:rPr>
        <w:t xml:space="preserve">Building </w:t>
      </w:r>
      <w:r w:rsidR="00E269B9" w:rsidRPr="004D4211">
        <w:rPr>
          <w:rFonts w:ascii="Cambria" w:hAnsi="Cambria" w:cs="Arial"/>
        </w:rPr>
        <w:t>better futures through ICT and Agriculture for urban youth in Liberia</w:t>
      </w:r>
      <w:r w:rsidR="009B47F8" w:rsidRPr="004D4211">
        <w:rPr>
          <w:rFonts w:ascii="Cambria" w:hAnsi="Cambria" w:cs="Arial"/>
        </w:rPr>
        <w:t>;</w:t>
      </w:r>
      <w:r w:rsidR="00E269B9" w:rsidRPr="004D4211">
        <w:rPr>
          <w:rFonts w:ascii="Cambria" w:hAnsi="Cambria" w:cs="Arial"/>
        </w:rPr>
        <w:t xml:space="preserve"> looks at the role of young people using social enterprise in agricult</w:t>
      </w:r>
      <w:r w:rsidR="008223C1" w:rsidRPr="004D4211">
        <w:rPr>
          <w:rFonts w:ascii="Cambria" w:hAnsi="Cambria" w:cs="Arial"/>
        </w:rPr>
        <w:t xml:space="preserve">ure for sustainable livelihoods. It seeks to advocate for </w:t>
      </w:r>
      <w:r w:rsidR="00E269B9" w:rsidRPr="004D4211">
        <w:rPr>
          <w:rFonts w:ascii="Cambria" w:eastAsia="Calibri" w:hAnsi="Cambria" w:cs="Arial"/>
          <w:lang w:val="en-GB"/>
        </w:rPr>
        <w:t>more support of youth social enterprises</w:t>
      </w:r>
      <w:r w:rsidR="004A4180" w:rsidRPr="004D4211">
        <w:rPr>
          <w:rFonts w:ascii="Cambria" w:eastAsia="Calibri" w:hAnsi="Cambria" w:cs="Arial"/>
          <w:lang w:val="en-GB"/>
        </w:rPr>
        <w:t xml:space="preserve"> from the government; Engage </w:t>
      </w:r>
      <w:r w:rsidR="002B0362" w:rsidRPr="004D4211">
        <w:rPr>
          <w:rFonts w:ascii="Cambria" w:eastAsia="Calibri" w:hAnsi="Cambria" w:cs="Arial"/>
          <w:lang w:val="en-GB"/>
        </w:rPr>
        <w:t xml:space="preserve">10 </w:t>
      </w:r>
      <w:r w:rsidR="004A4180" w:rsidRPr="004D4211">
        <w:rPr>
          <w:rFonts w:ascii="Cambria" w:hAnsi="Cambria" w:cs="Arial"/>
        </w:rPr>
        <w:t>a</w:t>
      </w:r>
      <w:r w:rsidR="00C71B69" w:rsidRPr="00C71B69">
        <w:rPr>
          <w:rFonts w:ascii="Cambria" w:hAnsi="Cambria" w:cs="Arial"/>
        </w:rPr>
        <w:t>ccountability forum members in urban farming using the organic fertilizer they manufacture from recycled waste</w:t>
      </w:r>
      <w:r w:rsidR="004A4180" w:rsidRPr="004D4211">
        <w:rPr>
          <w:rFonts w:ascii="Cambria" w:hAnsi="Cambria" w:cs="Arial"/>
        </w:rPr>
        <w:t xml:space="preserve"> and establish</w:t>
      </w:r>
      <w:r w:rsidR="00C71B69" w:rsidRPr="00C71B69">
        <w:rPr>
          <w:rFonts w:ascii="Cambria" w:hAnsi="Cambria" w:cs="Arial"/>
        </w:rPr>
        <w:t xml:space="preserve"> </w:t>
      </w:r>
      <w:r w:rsidR="002B0362" w:rsidRPr="004D4211">
        <w:rPr>
          <w:rFonts w:ascii="Cambria" w:hAnsi="Cambria" w:cs="Arial"/>
        </w:rPr>
        <w:t xml:space="preserve">5 </w:t>
      </w:r>
      <w:r w:rsidR="00C71B69" w:rsidRPr="00C71B69">
        <w:rPr>
          <w:rFonts w:ascii="Cambria" w:hAnsi="Cambria" w:cs="Arial"/>
        </w:rPr>
        <w:t xml:space="preserve">social enterprises are working cooperatively to produce and sell value added agriculture products to generate income. </w:t>
      </w:r>
    </w:p>
    <w:p w:rsidR="001D2849" w:rsidRPr="004D4211" w:rsidRDefault="001D2849" w:rsidP="00206751">
      <w:pPr>
        <w:pStyle w:val="NoSpacing"/>
        <w:spacing w:line="276" w:lineRule="auto"/>
        <w:jc w:val="both"/>
        <w:rPr>
          <w:rFonts w:ascii="Cambria" w:hAnsi="Cambria" w:cs="Arial"/>
        </w:rPr>
      </w:pPr>
    </w:p>
    <w:p w:rsidR="00AA74A0" w:rsidRPr="004D4211" w:rsidRDefault="001D2849" w:rsidP="00206751">
      <w:pPr>
        <w:pStyle w:val="NoSpacing"/>
        <w:spacing w:line="276" w:lineRule="auto"/>
        <w:jc w:val="both"/>
        <w:rPr>
          <w:rFonts w:ascii="Cambria" w:hAnsi="Cambria" w:cs="Arial"/>
        </w:rPr>
      </w:pPr>
      <w:r w:rsidRPr="004D4211">
        <w:rPr>
          <w:rFonts w:ascii="Cambria" w:hAnsi="Cambria" w:cs="Arial"/>
        </w:rPr>
        <w:t>Within this context, Building better futures through ICT and Agriculture for urban youth in Liberia</w:t>
      </w:r>
      <w:r w:rsidR="00594581" w:rsidRPr="004D4211">
        <w:rPr>
          <w:rFonts w:ascii="Cambria" w:hAnsi="Cambria" w:cs="Arial"/>
        </w:rPr>
        <w:t xml:space="preserve"> project has done a survey on the challenges faced by young people of Liberia to be able to grow ICT and agricultural activities </w:t>
      </w:r>
      <w:r w:rsidR="003C0E26" w:rsidRPr="004D4211">
        <w:rPr>
          <w:rFonts w:ascii="Cambria" w:hAnsi="Cambria" w:cs="Arial"/>
        </w:rPr>
        <w:t xml:space="preserve">across the country. The research makes clear that across Liberia, there is a need for young people to engage into </w:t>
      </w:r>
      <w:r w:rsidR="008814E1" w:rsidRPr="004D4211">
        <w:rPr>
          <w:rFonts w:ascii="Cambria" w:hAnsi="Cambria" w:cs="Arial"/>
        </w:rPr>
        <w:t xml:space="preserve">community led </w:t>
      </w:r>
      <w:r w:rsidR="003C0E26" w:rsidRPr="004D4211">
        <w:rPr>
          <w:rFonts w:ascii="Cambria" w:hAnsi="Cambria" w:cs="Arial"/>
        </w:rPr>
        <w:t>Agri</w:t>
      </w:r>
      <w:r w:rsidR="00DB51F2">
        <w:rPr>
          <w:rFonts w:ascii="Cambria" w:hAnsi="Cambria" w:cs="Arial"/>
        </w:rPr>
        <w:t xml:space="preserve"> – Food </w:t>
      </w:r>
      <w:r w:rsidR="003C0E26" w:rsidRPr="004D4211">
        <w:rPr>
          <w:rFonts w:ascii="Cambria" w:hAnsi="Cambria" w:cs="Arial"/>
        </w:rPr>
        <w:t xml:space="preserve">cultural </w:t>
      </w:r>
      <w:r w:rsidR="008814E1" w:rsidRPr="004D4211">
        <w:rPr>
          <w:rFonts w:ascii="Cambria" w:hAnsi="Cambria" w:cs="Arial"/>
        </w:rPr>
        <w:t xml:space="preserve">and ICT led food production initiatives. </w:t>
      </w:r>
      <w:r w:rsidR="00264733" w:rsidRPr="004D4211">
        <w:rPr>
          <w:rFonts w:ascii="Cambria" w:hAnsi="Cambria" w:cs="Arial"/>
        </w:rPr>
        <w:t>These initiatives seek to create self-sustainable employment for young people</w:t>
      </w:r>
      <w:r w:rsidR="00E8131E" w:rsidRPr="004D4211">
        <w:rPr>
          <w:rFonts w:ascii="Cambria" w:hAnsi="Cambria" w:cs="Arial"/>
        </w:rPr>
        <w:t xml:space="preserve"> therefore allev</w:t>
      </w:r>
      <w:r w:rsidR="00E2421C" w:rsidRPr="004D4211">
        <w:rPr>
          <w:rFonts w:ascii="Cambria" w:hAnsi="Cambria" w:cs="Arial"/>
        </w:rPr>
        <w:t xml:space="preserve">iating poverty food production that have been threatened by the rise of convenience, imported foods and fast foods production. </w:t>
      </w:r>
      <w:r w:rsidR="00F744BF" w:rsidRPr="004D4211">
        <w:rPr>
          <w:rFonts w:ascii="Cambria" w:hAnsi="Cambria" w:cs="Arial"/>
        </w:rPr>
        <w:t xml:space="preserve">Such projects have potential to revive endangered practices of food production, and at a community level, can contribute to the transmission of knowledge and skills about foo, the </w:t>
      </w:r>
      <w:r w:rsidR="00D269EE" w:rsidRPr="004D4211">
        <w:rPr>
          <w:rFonts w:ascii="Cambria" w:hAnsi="Cambria" w:cs="Arial"/>
        </w:rPr>
        <w:t xml:space="preserve">organic and preservation of food heritage and improved understanding and tolerance between different socio-economic groups. Yet their ability </w:t>
      </w:r>
      <w:r w:rsidR="00AA74A0" w:rsidRPr="004D4211">
        <w:rPr>
          <w:rFonts w:ascii="Cambria" w:hAnsi="Cambria" w:cs="Arial"/>
        </w:rPr>
        <w:t xml:space="preserve">to flourish is often challenged by: </w:t>
      </w:r>
    </w:p>
    <w:p w:rsidR="00320E05" w:rsidRPr="004D4211" w:rsidRDefault="00320E05" w:rsidP="00206751">
      <w:pPr>
        <w:pStyle w:val="NoSpacing"/>
        <w:spacing w:line="276" w:lineRule="auto"/>
        <w:jc w:val="both"/>
        <w:rPr>
          <w:rFonts w:ascii="Cambria" w:hAnsi="Cambria" w:cs="Arial"/>
        </w:rPr>
      </w:pPr>
    </w:p>
    <w:p w:rsidR="00B14351" w:rsidRPr="00E2306E" w:rsidRDefault="00B14351" w:rsidP="00206751">
      <w:pPr>
        <w:pStyle w:val="NoSpacing"/>
        <w:numPr>
          <w:ilvl w:val="0"/>
          <w:numId w:val="4"/>
        </w:numPr>
        <w:tabs>
          <w:tab w:val="left" w:pos="720"/>
        </w:tabs>
        <w:spacing w:line="276" w:lineRule="auto"/>
        <w:jc w:val="both"/>
        <w:rPr>
          <w:rFonts w:ascii="Cambria" w:eastAsia="Symbol" w:hAnsi="Cambria" w:cs="Arial"/>
        </w:rPr>
      </w:pPr>
      <w:r w:rsidRPr="004D4211">
        <w:rPr>
          <w:rFonts w:ascii="Cambria" w:hAnsi="Cambria" w:cs="Arial"/>
        </w:rPr>
        <w:t>Competing pressures on urban space, which mean that community groups often have only precarious access to land for growing</w:t>
      </w:r>
    </w:p>
    <w:p w:rsidR="00E2306E" w:rsidRPr="004D4211" w:rsidRDefault="00E2306E" w:rsidP="00206751">
      <w:pPr>
        <w:pStyle w:val="NoSpacing"/>
        <w:numPr>
          <w:ilvl w:val="0"/>
          <w:numId w:val="4"/>
        </w:numPr>
        <w:tabs>
          <w:tab w:val="left" w:pos="720"/>
        </w:tabs>
        <w:spacing w:line="276" w:lineRule="auto"/>
        <w:jc w:val="both"/>
        <w:rPr>
          <w:rFonts w:ascii="Cambria" w:eastAsia="Symbol" w:hAnsi="Cambria" w:cs="Arial"/>
        </w:rPr>
      </w:pPr>
      <w:r>
        <w:rPr>
          <w:rFonts w:ascii="Cambria" w:hAnsi="Cambria" w:cs="Arial"/>
        </w:rPr>
        <w:t>Lack of support for existing young upcoming  farmers</w:t>
      </w:r>
    </w:p>
    <w:p w:rsidR="0000310A" w:rsidRPr="004D4211" w:rsidRDefault="0000310A" w:rsidP="00206751">
      <w:pPr>
        <w:pStyle w:val="NoSpacing"/>
        <w:numPr>
          <w:ilvl w:val="0"/>
          <w:numId w:val="4"/>
        </w:numPr>
        <w:tabs>
          <w:tab w:val="left" w:pos="720"/>
        </w:tabs>
        <w:spacing w:line="276" w:lineRule="auto"/>
        <w:jc w:val="both"/>
        <w:rPr>
          <w:rFonts w:ascii="Cambria" w:eastAsia="Symbol" w:hAnsi="Cambria" w:cs="Arial"/>
        </w:rPr>
      </w:pPr>
      <w:r w:rsidRPr="004D4211">
        <w:rPr>
          <w:rFonts w:ascii="Cambria" w:eastAsia="Symbol" w:hAnsi="Cambria" w:cs="Arial"/>
        </w:rPr>
        <w:t>Societal trends, which encourage consumption of food that is fast, cheap and unhealthy;</w:t>
      </w:r>
    </w:p>
    <w:p w:rsidR="00AA74A0" w:rsidRPr="004D4211" w:rsidRDefault="007E38A5" w:rsidP="00206751">
      <w:pPr>
        <w:pStyle w:val="NoSpacing"/>
        <w:numPr>
          <w:ilvl w:val="0"/>
          <w:numId w:val="2"/>
        </w:numPr>
        <w:tabs>
          <w:tab w:val="left" w:pos="720"/>
        </w:tabs>
        <w:spacing w:line="276" w:lineRule="auto"/>
        <w:ind w:right="320"/>
        <w:jc w:val="both"/>
        <w:rPr>
          <w:rFonts w:ascii="Cambria" w:hAnsi="Cambria" w:cs="Arial"/>
        </w:rPr>
      </w:pPr>
      <w:r w:rsidRPr="004D4211">
        <w:rPr>
          <w:rFonts w:ascii="Cambria" w:eastAsia="Symbol" w:hAnsi="Cambria" w:cs="Arial"/>
        </w:rPr>
        <w:t>Threats to biodiversity, especially the loss of seed varieties which undermine the very fabric of locally distinctive food cultures.</w:t>
      </w:r>
    </w:p>
    <w:p w:rsidR="00C74DB4" w:rsidRPr="004D4211" w:rsidRDefault="00C74DB4" w:rsidP="00206751">
      <w:pPr>
        <w:pStyle w:val="NoSpacing"/>
        <w:tabs>
          <w:tab w:val="left" w:pos="720"/>
        </w:tabs>
        <w:spacing w:line="276" w:lineRule="auto"/>
        <w:ind w:left="720" w:right="320"/>
        <w:jc w:val="both"/>
        <w:rPr>
          <w:rFonts w:ascii="Cambria" w:hAnsi="Cambria" w:cs="Arial"/>
        </w:rPr>
      </w:pPr>
    </w:p>
    <w:p w:rsidR="00450CF4" w:rsidRPr="004D4211" w:rsidRDefault="00450CF4" w:rsidP="00206751">
      <w:pPr>
        <w:pStyle w:val="NoSpacing"/>
        <w:tabs>
          <w:tab w:val="left" w:pos="720"/>
        </w:tabs>
        <w:spacing w:line="276" w:lineRule="auto"/>
        <w:ind w:right="320"/>
        <w:jc w:val="both"/>
        <w:rPr>
          <w:rFonts w:ascii="Cambria" w:eastAsia="Symbol" w:hAnsi="Cambria" w:cs="Arial"/>
        </w:rPr>
      </w:pPr>
    </w:p>
    <w:p w:rsidR="00206751" w:rsidRPr="004D4211" w:rsidRDefault="00206751" w:rsidP="00206751">
      <w:pPr>
        <w:pStyle w:val="Heading1"/>
        <w:rPr>
          <w:rFonts w:ascii="Cambria" w:eastAsia="Symbol" w:hAnsi="Cambria"/>
          <w:color w:val="000000" w:themeColor="text1"/>
        </w:rPr>
      </w:pPr>
      <w:bookmarkStart w:id="3" w:name="_Toc501323124"/>
      <w:r w:rsidRPr="004D4211">
        <w:rPr>
          <w:rFonts w:ascii="Cambria" w:eastAsia="Symbol" w:hAnsi="Cambria"/>
          <w:color w:val="000000" w:themeColor="text1"/>
        </w:rPr>
        <w:t>THE POLICY BRIEF</w:t>
      </w:r>
      <w:bookmarkEnd w:id="3"/>
      <w:r w:rsidRPr="004D4211">
        <w:rPr>
          <w:rFonts w:ascii="Cambria" w:eastAsia="Symbol" w:hAnsi="Cambria"/>
          <w:color w:val="000000" w:themeColor="text1"/>
        </w:rPr>
        <w:t xml:space="preserve"> </w:t>
      </w:r>
    </w:p>
    <w:p w:rsidR="00206751" w:rsidRPr="004D4211" w:rsidRDefault="00206751" w:rsidP="00206751">
      <w:pPr>
        <w:rPr>
          <w:rFonts w:ascii="Cambria" w:eastAsia="Symbol" w:hAnsi="Cambria"/>
        </w:rPr>
      </w:pPr>
    </w:p>
    <w:p w:rsidR="00912664" w:rsidRPr="004D4211" w:rsidRDefault="006B26B9" w:rsidP="009A2DF0">
      <w:pPr>
        <w:pStyle w:val="NoSpacing"/>
        <w:tabs>
          <w:tab w:val="left" w:pos="720"/>
        </w:tabs>
        <w:spacing w:line="276" w:lineRule="auto"/>
        <w:ind w:right="49"/>
        <w:jc w:val="both"/>
        <w:rPr>
          <w:rFonts w:ascii="Cambria" w:eastAsia="Symbol" w:hAnsi="Cambria" w:cs="Arial"/>
        </w:rPr>
      </w:pPr>
      <w:r w:rsidRPr="004D4211">
        <w:rPr>
          <w:rFonts w:ascii="Cambria" w:eastAsia="Symbol" w:hAnsi="Cambria" w:cs="Arial"/>
        </w:rPr>
        <w:t xml:space="preserve">The goal </w:t>
      </w:r>
      <w:r w:rsidR="00450CF4" w:rsidRPr="004D4211">
        <w:rPr>
          <w:rFonts w:ascii="Cambria" w:eastAsia="Symbol" w:hAnsi="Cambria" w:cs="Arial"/>
        </w:rPr>
        <w:t xml:space="preserve">of this policy brief is to highlight the </w:t>
      </w:r>
      <w:r w:rsidR="00545ED3" w:rsidRPr="004D4211">
        <w:rPr>
          <w:rFonts w:ascii="Cambria" w:eastAsia="Symbol" w:hAnsi="Cambria" w:cs="Arial"/>
        </w:rPr>
        <w:t xml:space="preserve">importance of youth led Agricultural </w:t>
      </w:r>
      <w:r w:rsidR="002D1785" w:rsidRPr="004D4211">
        <w:rPr>
          <w:rFonts w:ascii="Cambria" w:eastAsia="Symbol" w:hAnsi="Cambria" w:cs="Arial"/>
        </w:rPr>
        <w:t>and food</w:t>
      </w:r>
      <w:r w:rsidR="00450CF4" w:rsidRPr="004D4211">
        <w:rPr>
          <w:rFonts w:ascii="Cambria" w:eastAsia="Symbol" w:hAnsi="Cambria" w:cs="Arial"/>
        </w:rPr>
        <w:t xml:space="preserve"> initiatives</w:t>
      </w:r>
      <w:r w:rsidR="00C7307B" w:rsidRPr="004D4211">
        <w:rPr>
          <w:rFonts w:ascii="Cambria" w:eastAsia="Symbol" w:hAnsi="Cambria" w:cs="Arial"/>
        </w:rPr>
        <w:t xml:space="preserve"> through </w:t>
      </w:r>
      <w:r w:rsidR="003C3539" w:rsidRPr="004D4211">
        <w:rPr>
          <w:rFonts w:ascii="Cambria" w:eastAsia="Symbol" w:hAnsi="Cambria" w:cs="Arial"/>
        </w:rPr>
        <w:t>ICT</w:t>
      </w:r>
      <w:r w:rsidR="00FE16CE" w:rsidRPr="004D4211">
        <w:rPr>
          <w:rFonts w:ascii="Cambria" w:eastAsia="Symbol" w:hAnsi="Cambria" w:cs="Arial"/>
        </w:rPr>
        <w:t>, the</w:t>
      </w:r>
      <w:r w:rsidR="00450CF4" w:rsidRPr="004D4211">
        <w:rPr>
          <w:rFonts w:ascii="Cambria" w:eastAsia="Symbol" w:hAnsi="Cambria" w:cs="Arial"/>
        </w:rPr>
        <w:t xml:space="preserve"> changing spaces of </w:t>
      </w:r>
      <w:r w:rsidR="00545ED3" w:rsidRPr="004D4211">
        <w:rPr>
          <w:rFonts w:ascii="Cambria" w:eastAsia="Symbol" w:hAnsi="Cambria" w:cs="Arial"/>
        </w:rPr>
        <w:t>production, marketing and consumption.</w:t>
      </w:r>
      <w:r w:rsidR="002D1785" w:rsidRPr="004D4211">
        <w:rPr>
          <w:rFonts w:ascii="Cambria" w:eastAsia="Symbol" w:hAnsi="Cambria" w:cs="Arial"/>
        </w:rPr>
        <w:t xml:space="preserve"> It provides some </w:t>
      </w:r>
      <w:r w:rsidR="00E8394E" w:rsidRPr="004D4211">
        <w:rPr>
          <w:rFonts w:ascii="Cambria" w:eastAsia="Symbol" w:hAnsi="Cambria" w:cs="Arial"/>
        </w:rPr>
        <w:t xml:space="preserve">brief challenges that young people are faced with and makes recommendations for policies which are needed to </w:t>
      </w:r>
      <w:r w:rsidR="00C7307B" w:rsidRPr="004D4211">
        <w:rPr>
          <w:rFonts w:ascii="Cambria" w:eastAsia="Symbol" w:hAnsi="Cambria" w:cs="Arial"/>
        </w:rPr>
        <w:t xml:space="preserve">enable these to </w:t>
      </w:r>
      <w:r w:rsidR="003C3539" w:rsidRPr="004D4211">
        <w:rPr>
          <w:rFonts w:ascii="Cambria" w:eastAsia="Symbol" w:hAnsi="Cambria" w:cs="Arial"/>
        </w:rPr>
        <w:t>thrive</w:t>
      </w:r>
      <w:r w:rsidR="00C7307B" w:rsidRPr="004D4211">
        <w:rPr>
          <w:rFonts w:ascii="Cambria" w:eastAsia="Symbol" w:hAnsi="Cambria" w:cs="Arial"/>
        </w:rPr>
        <w:t xml:space="preserve">. </w:t>
      </w:r>
    </w:p>
    <w:p w:rsidR="00912664" w:rsidRDefault="00912664" w:rsidP="00206751">
      <w:pPr>
        <w:pStyle w:val="NoSpacing"/>
        <w:tabs>
          <w:tab w:val="left" w:pos="720"/>
        </w:tabs>
        <w:spacing w:line="276" w:lineRule="auto"/>
        <w:ind w:right="320"/>
        <w:jc w:val="both"/>
        <w:rPr>
          <w:rFonts w:ascii="Cambria" w:hAnsi="Cambria" w:cs="Arial"/>
          <w:b/>
        </w:rPr>
      </w:pPr>
    </w:p>
    <w:p w:rsidR="00D837B0" w:rsidRDefault="00D837B0" w:rsidP="00206751">
      <w:pPr>
        <w:pStyle w:val="NoSpacing"/>
        <w:tabs>
          <w:tab w:val="left" w:pos="720"/>
        </w:tabs>
        <w:spacing w:line="276" w:lineRule="auto"/>
        <w:ind w:right="320"/>
        <w:jc w:val="both"/>
        <w:rPr>
          <w:rFonts w:ascii="Cambria" w:hAnsi="Cambria" w:cs="Arial"/>
          <w:b/>
        </w:rPr>
      </w:pPr>
    </w:p>
    <w:p w:rsidR="00D837B0" w:rsidRPr="004D4211" w:rsidRDefault="00D837B0" w:rsidP="00206751">
      <w:pPr>
        <w:pStyle w:val="NoSpacing"/>
        <w:tabs>
          <w:tab w:val="left" w:pos="720"/>
        </w:tabs>
        <w:spacing w:line="276" w:lineRule="auto"/>
        <w:ind w:right="320"/>
        <w:jc w:val="both"/>
        <w:rPr>
          <w:rFonts w:ascii="Cambria" w:hAnsi="Cambria" w:cs="Arial"/>
          <w:b/>
        </w:rPr>
      </w:pPr>
    </w:p>
    <w:p w:rsidR="00FC45EF" w:rsidRDefault="00FC45EF" w:rsidP="00206751">
      <w:pPr>
        <w:pStyle w:val="Heading1"/>
        <w:rPr>
          <w:rFonts w:ascii="Cambria" w:hAnsi="Cambria"/>
          <w:color w:val="000000" w:themeColor="text1"/>
        </w:rPr>
      </w:pPr>
    </w:p>
    <w:p w:rsidR="006B26B9" w:rsidRPr="004D4211" w:rsidRDefault="00475407" w:rsidP="00206751">
      <w:pPr>
        <w:pStyle w:val="Heading1"/>
        <w:rPr>
          <w:rFonts w:ascii="Cambria" w:hAnsi="Cambria"/>
          <w:color w:val="000000" w:themeColor="text1"/>
        </w:rPr>
      </w:pPr>
      <w:bookmarkStart w:id="4" w:name="_Toc501323125"/>
      <w:r w:rsidRPr="004D4211">
        <w:rPr>
          <w:rFonts w:ascii="Cambria" w:hAnsi="Cambria"/>
          <w:color w:val="000000" w:themeColor="text1"/>
        </w:rPr>
        <w:t>EVIDENCE AND ANALYSIS</w:t>
      </w:r>
      <w:bookmarkEnd w:id="4"/>
    </w:p>
    <w:p w:rsidR="00475407" w:rsidRPr="004D4211" w:rsidRDefault="00475407" w:rsidP="009A2DF0">
      <w:pPr>
        <w:pStyle w:val="NoSpacing"/>
        <w:tabs>
          <w:tab w:val="left" w:pos="720"/>
        </w:tabs>
        <w:spacing w:line="276" w:lineRule="auto"/>
        <w:ind w:right="49"/>
        <w:jc w:val="both"/>
        <w:rPr>
          <w:rFonts w:ascii="Cambria" w:hAnsi="Cambria" w:cs="Arial"/>
        </w:rPr>
      </w:pPr>
    </w:p>
    <w:p w:rsidR="00303E21" w:rsidRPr="00303E21" w:rsidRDefault="00303E21" w:rsidP="00206751">
      <w:pPr>
        <w:spacing w:after="0"/>
        <w:jc w:val="both"/>
        <w:rPr>
          <w:rFonts w:ascii="Cambria" w:eastAsiaTheme="minorHAnsi" w:hAnsi="Cambria"/>
          <w:sz w:val="22"/>
          <w:lang w:val="en-US"/>
        </w:rPr>
      </w:pPr>
      <w:r w:rsidRPr="00303E21">
        <w:rPr>
          <w:rFonts w:ascii="Cambria" w:eastAsiaTheme="minorHAnsi" w:hAnsi="Cambria"/>
          <w:sz w:val="22"/>
          <w:lang w:val="en-US"/>
        </w:rPr>
        <w:t xml:space="preserve">Liberia has a huge youth bulge but deprivation of basic and essential services, opportunities and livelihood options pose significant threat to youth development and economic progress in the country. Liberia’s current population is 4.4 million with approximately 63% under 25 years old. About 47% of this population lives in urban areas. ‘Urban’ in this context includes communities with 1500 or more participants; many who still lack adequate access to basic services. Montserrado County, where the capital Monrovia is located, is the most densely populated county in Liberia.  Over 1 million people live in and around the capital and more than ¾ of Monrovia’s population </w:t>
      </w:r>
      <w:proofErr w:type="gramStart"/>
      <w:r w:rsidRPr="00303E21">
        <w:rPr>
          <w:rFonts w:ascii="Cambria" w:eastAsiaTheme="minorHAnsi" w:hAnsi="Cambria"/>
          <w:sz w:val="22"/>
          <w:lang w:val="en-US"/>
        </w:rPr>
        <w:t>is</w:t>
      </w:r>
      <w:proofErr w:type="gramEnd"/>
      <w:r w:rsidRPr="00303E21">
        <w:rPr>
          <w:rFonts w:ascii="Cambria" w:eastAsiaTheme="minorHAnsi" w:hAnsi="Cambria"/>
          <w:sz w:val="22"/>
          <w:lang w:val="en-US"/>
        </w:rPr>
        <w:t xml:space="preserve"> under 35 years old. Less than 70% of Liberia’s youth have access to secondary or tertiary education, or formal job training and the quality of life is poor; education, health, and economic opportunities, and protection are low. </w:t>
      </w:r>
    </w:p>
    <w:p w:rsidR="00303E21" w:rsidRPr="00303E21" w:rsidRDefault="00303E21" w:rsidP="00206751">
      <w:pPr>
        <w:spacing w:after="0"/>
        <w:jc w:val="both"/>
        <w:rPr>
          <w:rFonts w:ascii="Cambria" w:eastAsiaTheme="minorHAnsi" w:hAnsi="Cambria"/>
          <w:sz w:val="22"/>
          <w:lang w:val="en-US"/>
        </w:rPr>
      </w:pPr>
    </w:p>
    <w:p w:rsidR="00303E21" w:rsidRPr="00303E21" w:rsidRDefault="00303E21" w:rsidP="00206751">
      <w:pPr>
        <w:spacing w:after="0"/>
        <w:jc w:val="both"/>
        <w:rPr>
          <w:rFonts w:ascii="Cambria" w:eastAsiaTheme="minorHAnsi" w:hAnsi="Cambria"/>
          <w:sz w:val="22"/>
          <w:lang w:val="en-US"/>
        </w:rPr>
      </w:pPr>
      <w:r w:rsidRPr="00303E21">
        <w:rPr>
          <w:rFonts w:ascii="Cambria" w:eastAsiaTheme="minorHAnsi" w:hAnsi="Cambria"/>
          <w:sz w:val="22"/>
          <w:lang w:val="en-US"/>
        </w:rPr>
        <w:t xml:space="preserve">Liberia’s economy consists of agriculture (52% GDP), forestry (12% GDP) and concession </w:t>
      </w:r>
      <w:proofErr w:type="gramStart"/>
      <w:r w:rsidRPr="00303E21">
        <w:rPr>
          <w:rFonts w:ascii="Cambria" w:eastAsiaTheme="minorHAnsi" w:hAnsi="Cambria"/>
          <w:sz w:val="22"/>
          <w:lang w:val="en-US"/>
        </w:rPr>
        <w:t>reliant</w:t>
      </w:r>
      <w:proofErr w:type="gramEnd"/>
      <w:r w:rsidRPr="00303E21">
        <w:rPr>
          <w:rFonts w:ascii="Cambria" w:eastAsiaTheme="minorHAnsi" w:hAnsi="Cambria"/>
          <w:sz w:val="22"/>
          <w:lang w:val="en-US"/>
        </w:rPr>
        <w:t xml:space="preserve"> industrial sectors (12% GDP).  Small household and subsistence farming make up the majority of farming in the agricultural sector with 41% of all households in Liberia dependent on food crop production for their livelihoods. Although rice is a staple food for Liberian, rice is also one of the primary imports. Rural </w:t>
      </w:r>
      <w:r w:rsidRPr="00303E21">
        <w:rPr>
          <w:rFonts w:ascii="Cambria" w:eastAsiaTheme="minorHAnsi" w:hAnsi="Cambria"/>
          <w:sz w:val="22"/>
          <w:lang w:val="en-US"/>
        </w:rPr>
        <w:lastRenderedPageBreak/>
        <w:t xml:space="preserve">poverty is endemic and nearly 68% of the rural population lives below the national poverty line, thus prompting rural to urban migration mainly by youth. This has exacerbated existing pressure on infrastructure (potable water, sanitation, sewage and garbage disposal, electric supply, roads, as well as education and health services) and resulting in poverty no longer being a predominantly rural phenomenon. </w:t>
      </w:r>
    </w:p>
    <w:p w:rsidR="00303E21" w:rsidRPr="00303E21" w:rsidRDefault="00303E21" w:rsidP="00206751">
      <w:pPr>
        <w:spacing w:after="0"/>
        <w:jc w:val="both"/>
        <w:rPr>
          <w:rFonts w:ascii="Cambria" w:eastAsiaTheme="minorHAnsi" w:hAnsi="Cambria"/>
          <w:sz w:val="22"/>
          <w:lang w:val="en-US"/>
        </w:rPr>
      </w:pPr>
    </w:p>
    <w:p w:rsidR="00303E21" w:rsidRPr="00303E21" w:rsidRDefault="00303E21" w:rsidP="00206751">
      <w:pPr>
        <w:spacing w:after="0"/>
        <w:jc w:val="both"/>
        <w:rPr>
          <w:rFonts w:ascii="Cambria" w:eastAsiaTheme="minorHAnsi" w:hAnsi="Cambria"/>
          <w:sz w:val="22"/>
          <w:lang w:val="en-US"/>
        </w:rPr>
      </w:pPr>
      <w:r w:rsidRPr="00303E21">
        <w:rPr>
          <w:rFonts w:ascii="Cambria" w:eastAsiaTheme="minorHAnsi" w:hAnsi="Cambria"/>
          <w:sz w:val="22"/>
          <w:lang w:val="en-US"/>
        </w:rPr>
        <w:t>In 2014, Liberia became the epicenter of the Ebola Virus Disease (EVD) crisis, with an estimated 4,000 deaths since March 2014.</w:t>
      </w:r>
      <w:r w:rsidR="0059418E" w:rsidRPr="004D4211">
        <w:rPr>
          <w:rFonts w:ascii="Cambria" w:eastAsiaTheme="minorHAnsi" w:hAnsi="Cambria"/>
          <w:sz w:val="22"/>
          <w:lang w:val="en-US"/>
        </w:rPr>
        <w:t xml:space="preserve"> EVD </w:t>
      </w:r>
      <w:r w:rsidR="0016371F" w:rsidRPr="004D4211">
        <w:rPr>
          <w:rFonts w:ascii="Cambria" w:eastAsiaTheme="minorHAnsi" w:hAnsi="Cambria"/>
          <w:sz w:val="22"/>
          <w:lang w:val="en-US"/>
        </w:rPr>
        <w:t>outbreak also</w:t>
      </w:r>
      <w:r w:rsidR="0059418E" w:rsidRPr="004D4211">
        <w:rPr>
          <w:rFonts w:ascii="Cambria" w:eastAsiaTheme="minorHAnsi" w:hAnsi="Cambria"/>
          <w:sz w:val="22"/>
          <w:lang w:val="en-US"/>
        </w:rPr>
        <w:t xml:space="preserve"> </w:t>
      </w:r>
      <w:r w:rsidR="008D10BE" w:rsidRPr="004D4211">
        <w:rPr>
          <w:rFonts w:ascii="Cambria" w:eastAsiaTheme="minorHAnsi" w:hAnsi="Cambria"/>
          <w:sz w:val="22"/>
          <w:lang w:val="en-US"/>
        </w:rPr>
        <w:t>shook the</w:t>
      </w:r>
      <w:r w:rsidRPr="00303E21">
        <w:rPr>
          <w:rFonts w:ascii="Cambria" w:eastAsiaTheme="minorHAnsi" w:hAnsi="Cambria"/>
          <w:sz w:val="22"/>
          <w:lang w:val="en-US"/>
        </w:rPr>
        <w:t xml:space="preserve"> fabric of social life, tearing families apart and taking the lives of bre</w:t>
      </w:r>
      <w:r w:rsidR="00FC60F0" w:rsidRPr="004D4211">
        <w:rPr>
          <w:rFonts w:ascii="Cambria" w:eastAsiaTheme="minorHAnsi" w:hAnsi="Cambria"/>
          <w:sz w:val="22"/>
          <w:lang w:val="en-US"/>
        </w:rPr>
        <w:t xml:space="preserve">ad winners. Trade was cut off, Borders closed </w:t>
      </w:r>
      <w:r w:rsidRPr="00303E21">
        <w:rPr>
          <w:rFonts w:ascii="Cambria" w:eastAsiaTheme="minorHAnsi" w:hAnsi="Cambria"/>
          <w:sz w:val="22"/>
          <w:lang w:val="en-US"/>
        </w:rPr>
        <w:t>and</w:t>
      </w:r>
      <w:r w:rsidR="00241A79" w:rsidRPr="004D4211">
        <w:rPr>
          <w:rFonts w:ascii="Cambria" w:eastAsiaTheme="minorHAnsi" w:hAnsi="Cambria"/>
          <w:sz w:val="22"/>
          <w:lang w:val="en-US"/>
        </w:rPr>
        <w:t xml:space="preserve"> limited </w:t>
      </w:r>
      <w:r w:rsidR="00371E89" w:rsidRPr="004D4211">
        <w:rPr>
          <w:rFonts w:ascii="Cambria" w:eastAsiaTheme="minorHAnsi" w:hAnsi="Cambria"/>
          <w:sz w:val="22"/>
          <w:lang w:val="en-US"/>
        </w:rPr>
        <w:t>numbers of ships were</w:t>
      </w:r>
      <w:r w:rsidR="00241A79" w:rsidRPr="004D4211">
        <w:rPr>
          <w:rFonts w:ascii="Cambria" w:eastAsiaTheme="minorHAnsi" w:hAnsi="Cambria"/>
          <w:sz w:val="22"/>
          <w:lang w:val="en-US"/>
        </w:rPr>
        <w:t xml:space="preserve"> operating. T</w:t>
      </w:r>
      <w:r w:rsidRPr="00303E21">
        <w:rPr>
          <w:rFonts w:ascii="Cambria" w:eastAsiaTheme="minorHAnsi" w:hAnsi="Cambria"/>
          <w:sz w:val="22"/>
          <w:lang w:val="en-US"/>
        </w:rPr>
        <w:t xml:space="preserve">he importation of goods declined leading to significant price increase on commodities including rice and other basic staples. The economic impact of the Ebola outbreak on border trade, food production, reduction in labor force, </w:t>
      </w:r>
      <w:r w:rsidR="00006AC4" w:rsidRPr="004D4211">
        <w:rPr>
          <w:rFonts w:ascii="Cambria" w:eastAsiaTheme="minorHAnsi" w:hAnsi="Cambria"/>
          <w:sz w:val="22"/>
          <w:lang w:val="en-US"/>
        </w:rPr>
        <w:t xml:space="preserve">contributed to lack of </w:t>
      </w:r>
      <w:r w:rsidRPr="00303E21">
        <w:rPr>
          <w:rFonts w:ascii="Cambria" w:eastAsiaTheme="minorHAnsi" w:hAnsi="Cambria"/>
          <w:sz w:val="22"/>
          <w:lang w:val="en-US"/>
        </w:rPr>
        <w:t>food security, unemployment and income generation</w:t>
      </w:r>
      <w:r w:rsidR="00006AC4" w:rsidRPr="004D4211">
        <w:rPr>
          <w:rFonts w:ascii="Cambria" w:eastAsiaTheme="minorHAnsi" w:hAnsi="Cambria"/>
          <w:sz w:val="22"/>
          <w:lang w:val="en-US"/>
        </w:rPr>
        <w:t xml:space="preserve">, these </w:t>
      </w:r>
      <w:r w:rsidRPr="00303E21">
        <w:rPr>
          <w:rFonts w:ascii="Cambria" w:eastAsiaTheme="minorHAnsi" w:hAnsi="Cambria"/>
          <w:sz w:val="22"/>
          <w:lang w:val="en-US"/>
        </w:rPr>
        <w:t xml:space="preserve"> were even more critical. For many families struggling with poverty, the </w:t>
      </w:r>
      <w:r w:rsidR="00E12125" w:rsidRPr="004D4211">
        <w:rPr>
          <w:rFonts w:ascii="Cambria" w:eastAsiaTheme="minorHAnsi" w:hAnsi="Cambria"/>
          <w:sz w:val="22"/>
          <w:lang w:val="en-US"/>
        </w:rPr>
        <w:t>consequences</w:t>
      </w:r>
      <w:r w:rsidR="00371E89" w:rsidRPr="004D4211">
        <w:rPr>
          <w:rFonts w:ascii="Cambria" w:eastAsiaTheme="minorHAnsi" w:hAnsi="Cambria"/>
          <w:sz w:val="22"/>
          <w:lang w:val="en-US"/>
        </w:rPr>
        <w:t xml:space="preserve"> were worsened. </w:t>
      </w:r>
      <w:r w:rsidRPr="00303E21">
        <w:rPr>
          <w:rFonts w:ascii="Cambria" w:eastAsiaTheme="minorHAnsi" w:hAnsi="Cambria"/>
          <w:sz w:val="22"/>
          <w:lang w:val="en-US"/>
        </w:rPr>
        <w:t xml:space="preserve">  </w:t>
      </w:r>
    </w:p>
    <w:p w:rsidR="00303E21" w:rsidRPr="00303E21" w:rsidRDefault="00303E21" w:rsidP="00206751">
      <w:pPr>
        <w:spacing w:after="0"/>
        <w:jc w:val="both"/>
        <w:rPr>
          <w:rFonts w:ascii="Cambria" w:eastAsiaTheme="minorHAnsi" w:hAnsi="Cambria"/>
          <w:sz w:val="22"/>
          <w:lang w:val="en-US"/>
        </w:rPr>
      </w:pPr>
    </w:p>
    <w:p w:rsidR="00ED33F6" w:rsidRPr="004D4211" w:rsidRDefault="0016371F" w:rsidP="00206751">
      <w:pPr>
        <w:spacing w:after="0"/>
        <w:jc w:val="both"/>
        <w:rPr>
          <w:rFonts w:ascii="Cambria" w:eastAsiaTheme="minorHAnsi" w:hAnsi="Cambria"/>
          <w:sz w:val="22"/>
          <w:lang w:val="en-US"/>
        </w:rPr>
      </w:pPr>
      <w:r w:rsidRPr="004D4211">
        <w:rPr>
          <w:rFonts w:ascii="Cambria" w:eastAsiaTheme="minorHAnsi" w:hAnsi="Cambria"/>
          <w:sz w:val="22"/>
          <w:lang w:val="en-US"/>
        </w:rPr>
        <w:t>To this date most of young people are; uneducated; unskilled; unemployed; without resources;</w:t>
      </w:r>
      <w:r w:rsidR="00303E21" w:rsidRPr="00303E21">
        <w:rPr>
          <w:rFonts w:ascii="Cambria" w:eastAsiaTheme="minorHAnsi" w:hAnsi="Cambria"/>
          <w:sz w:val="22"/>
          <w:lang w:val="en-US"/>
        </w:rPr>
        <w:t xml:space="preserve"> and frustrated</w:t>
      </w:r>
      <w:r w:rsidR="00C9190B" w:rsidRPr="004D4211">
        <w:rPr>
          <w:rFonts w:ascii="Cambria" w:eastAsiaTheme="minorHAnsi" w:hAnsi="Cambria"/>
          <w:sz w:val="22"/>
          <w:lang w:val="en-US"/>
        </w:rPr>
        <w:t xml:space="preserve">.  EVD outbreak </w:t>
      </w:r>
      <w:r w:rsidR="00303E21" w:rsidRPr="00303E21">
        <w:rPr>
          <w:rFonts w:ascii="Cambria" w:eastAsiaTheme="minorHAnsi" w:hAnsi="Cambria"/>
          <w:sz w:val="22"/>
          <w:lang w:val="en-US"/>
        </w:rPr>
        <w:t>exacerbated the need for critical engagement and support to build communities’ resilience for prevention of conflicts and disaster preparedness.</w:t>
      </w:r>
    </w:p>
    <w:p w:rsidR="003E5F85" w:rsidRPr="004D4211" w:rsidRDefault="003E5F85" w:rsidP="00206751">
      <w:pPr>
        <w:spacing w:after="0"/>
        <w:jc w:val="both"/>
        <w:rPr>
          <w:rFonts w:ascii="Cambria" w:eastAsiaTheme="minorHAnsi" w:hAnsi="Cambria"/>
          <w:sz w:val="22"/>
          <w:lang w:val="en-US"/>
        </w:rPr>
      </w:pPr>
    </w:p>
    <w:p w:rsidR="00303E21" w:rsidRPr="004D4211" w:rsidRDefault="00303E21" w:rsidP="00206751">
      <w:pPr>
        <w:spacing w:after="0"/>
        <w:jc w:val="both"/>
        <w:rPr>
          <w:rFonts w:ascii="Cambria" w:eastAsiaTheme="minorHAnsi" w:hAnsi="Cambria"/>
          <w:sz w:val="22"/>
          <w:lang w:val="en-US"/>
        </w:rPr>
      </w:pPr>
      <w:r w:rsidRPr="00303E21">
        <w:rPr>
          <w:rFonts w:ascii="Cambria" w:eastAsiaTheme="minorHAnsi" w:hAnsi="Cambria"/>
          <w:sz w:val="22"/>
          <w:lang w:val="en-US"/>
        </w:rPr>
        <w:t xml:space="preserve">Working with youth for the </w:t>
      </w:r>
      <w:r w:rsidR="00E02FEE" w:rsidRPr="004D4211">
        <w:rPr>
          <w:rFonts w:ascii="Cambria" w:eastAsiaTheme="minorHAnsi" w:hAnsi="Cambria"/>
          <w:sz w:val="22"/>
          <w:lang w:val="en-US"/>
        </w:rPr>
        <w:t>realization</w:t>
      </w:r>
      <w:r w:rsidRPr="00303E21">
        <w:rPr>
          <w:rFonts w:ascii="Cambria" w:eastAsiaTheme="minorHAnsi" w:hAnsi="Cambria"/>
          <w:sz w:val="22"/>
          <w:lang w:val="en-US"/>
        </w:rPr>
        <w:t xml:space="preserve"> of their economic and social rights is therefore both an issue of justice as well as a cautionary measure to ensure </w:t>
      </w:r>
      <w:r w:rsidR="006A25AE" w:rsidRPr="004D4211">
        <w:rPr>
          <w:rFonts w:ascii="Cambria" w:eastAsiaTheme="minorHAnsi" w:hAnsi="Cambria"/>
          <w:sz w:val="22"/>
          <w:lang w:val="en-US"/>
        </w:rPr>
        <w:t>achievement</w:t>
      </w:r>
      <w:r w:rsidRPr="00303E21">
        <w:rPr>
          <w:rFonts w:ascii="Cambria" w:eastAsiaTheme="minorHAnsi" w:hAnsi="Cambria"/>
          <w:sz w:val="22"/>
          <w:lang w:val="en-US"/>
        </w:rPr>
        <w:t xml:space="preserve"> of conflict free Liberia.</w:t>
      </w:r>
      <w:r w:rsidR="006A25AE" w:rsidRPr="004D4211">
        <w:rPr>
          <w:rFonts w:ascii="Cambria" w:eastAsiaTheme="minorHAnsi" w:hAnsi="Cambria"/>
          <w:sz w:val="22"/>
          <w:lang w:val="en-US"/>
        </w:rPr>
        <w:t xml:space="preserve"> </w:t>
      </w:r>
    </w:p>
    <w:p w:rsidR="006A25AE" w:rsidRPr="004D4211" w:rsidRDefault="006A25AE" w:rsidP="00206751">
      <w:pPr>
        <w:spacing w:after="0"/>
        <w:jc w:val="both"/>
        <w:rPr>
          <w:rFonts w:ascii="Cambria" w:eastAsiaTheme="minorHAnsi" w:hAnsi="Cambria"/>
          <w:sz w:val="22"/>
          <w:lang w:val="en-US"/>
        </w:rPr>
      </w:pPr>
    </w:p>
    <w:p w:rsidR="006A25AE" w:rsidRPr="004D4211" w:rsidRDefault="006A25AE" w:rsidP="00206751">
      <w:pPr>
        <w:pStyle w:val="Heading1"/>
        <w:rPr>
          <w:rFonts w:ascii="Cambria" w:eastAsiaTheme="minorHAnsi" w:hAnsi="Cambria"/>
          <w:color w:val="000000" w:themeColor="text1"/>
          <w:sz w:val="32"/>
          <w:lang w:val="en-US"/>
        </w:rPr>
      </w:pPr>
      <w:bookmarkStart w:id="5" w:name="_Toc501323126"/>
      <w:r w:rsidRPr="004D4211">
        <w:rPr>
          <w:rFonts w:ascii="Cambria" w:eastAsiaTheme="minorHAnsi" w:hAnsi="Cambria"/>
          <w:color w:val="000000" w:themeColor="text1"/>
          <w:sz w:val="32"/>
          <w:lang w:val="en-US"/>
        </w:rPr>
        <w:t>PROLICY IMPLICATIONS AND RECOMMENDATIONS</w:t>
      </w:r>
      <w:bookmarkEnd w:id="5"/>
      <w:r w:rsidRPr="004D4211">
        <w:rPr>
          <w:rFonts w:ascii="Cambria" w:eastAsiaTheme="minorHAnsi" w:hAnsi="Cambria"/>
          <w:color w:val="000000" w:themeColor="text1"/>
          <w:sz w:val="32"/>
          <w:lang w:val="en-US"/>
        </w:rPr>
        <w:t xml:space="preserve"> </w:t>
      </w:r>
    </w:p>
    <w:p w:rsidR="000C18D5" w:rsidRPr="004D4211" w:rsidRDefault="000C18D5" w:rsidP="00206751">
      <w:pPr>
        <w:spacing w:after="0"/>
        <w:jc w:val="both"/>
        <w:rPr>
          <w:rFonts w:ascii="Cambria" w:eastAsiaTheme="minorHAnsi" w:hAnsi="Cambria"/>
          <w:sz w:val="22"/>
          <w:lang w:val="en-US"/>
        </w:rPr>
      </w:pPr>
    </w:p>
    <w:p w:rsidR="00212B77" w:rsidRPr="004D4211" w:rsidRDefault="00212B77" w:rsidP="009A2DF0">
      <w:pPr>
        <w:tabs>
          <w:tab w:val="left" w:pos="9923"/>
        </w:tabs>
        <w:spacing w:after="0"/>
        <w:ind w:left="7" w:right="49"/>
        <w:jc w:val="both"/>
        <w:rPr>
          <w:rFonts w:ascii="Cambria" w:eastAsia="Arial" w:hAnsi="Cambria"/>
          <w:sz w:val="22"/>
          <w:szCs w:val="20"/>
          <w:lang w:eastAsia="en-GB"/>
        </w:rPr>
      </w:pPr>
      <w:r w:rsidRPr="004D4211">
        <w:rPr>
          <w:rFonts w:ascii="Cambria" w:eastAsia="Arial" w:hAnsi="Cambria"/>
          <w:sz w:val="22"/>
          <w:szCs w:val="20"/>
          <w:lang w:eastAsia="en-GB"/>
        </w:rPr>
        <w:t xml:space="preserve">Youth </w:t>
      </w:r>
      <w:r w:rsidR="0042763D" w:rsidRPr="004D4211">
        <w:rPr>
          <w:rFonts w:ascii="Cambria" w:eastAsia="Arial" w:hAnsi="Cambria"/>
          <w:sz w:val="22"/>
          <w:szCs w:val="20"/>
          <w:lang w:eastAsia="en-GB"/>
        </w:rPr>
        <w:t>led Agricultural</w:t>
      </w:r>
      <w:r w:rsidRPr="004D4211">
        <w:rPr>
          <w:rFonts w:ascii="Cambria" w:eastAsia="Arial" w:hAnsi="Cambria"/>
          <w:sz w:val="22"/>
          <w:szCs w:val="20"/>
          <w:lang w:eastAsia="en-GB"/>
        </w:rPr>
        <w:t xml:space="preserve"> </w:t>
      </w:r>
      <w:r w:rsidR="002B6724" w:rsidRPr="004D4211">
        <w:rPr>
          <w:rFonts w:ascii="Cambria" w:eastAsia="Arial" w:hAnsi="Cambria"/>
          <w:sz w:val="22"/>
          <w:szCs w:val="20"/>
          <w:lang w:eastAsia="en-GB"/>
        </w:rPr>
        <w:t>and Food</w:t>
      </w:r>
      <w:r w:rsidRPr="00212B77">
        <w:rPr>
          <w:rFonts w:ascii="Cambria" w:eastAsia="Arial" w:hAnsi="Cambria"/>
          <w:sz w:val="22"/>
          <w:szCs w:val="20"/>
          <w:lang w:eastAsia="en-GB"/>
        </w:rPr>
        <w:t xml:space="preserve"> initiatives can offer many lessons for </w:t>
      </w:r>
      <w:r w:rsidR="00C66C2F" w:rsidRPr="004D4211">
        <w:rPr>
          <w:rFonts w:ascii="Cambria" w:eastAsia="Arial" w:hAnsi="Cambria"/>
          <w:sz w:val="22"/>
          <w:szCs w:val="20"/>
          <w:lang w:eastAsia="en-GB"/>
        </w:rPr>
        <w:t xml:space="preserve">government structures </w:t>
      </w:r>
      <w:r w:rsidR="000C18D5" w:rsidRPr="004D4211">
        <w:rPr>
          <w:rFonts w:ascii="Cambria" w:eastAsia="Arial" w:hAnsi="Cambria"/>
          <w:sz w:val="22"/>
          <w:szCs w:val="20"/>
          <w:lang w:eastAsia="en-GB"/>
        </w:rPr>
        <w:t>and professionals</w:t>
      </w:r>
      <w:r w:rsidRPr="00212B77">
        <w:rPr>
          <w:rFonts w:ascii="Cambria" w:eastAsia="Arial" w:hAnsi="Cambria"/>
          <w:sz w:val="22"/>
          <w:szCs w:val="20"/>
          <w:lang w:eastAsia="en-GB"/>
        </w:rPr>
        <w:t xml:space="preserve"> seeking a more active engagement of citizens with cultural resources. These initiatives can be regarded as experimental spaces in which the participants engage in the co-construction of shared </w:t>
      </w:r>
      <w:r w:rsidR="005A7252" w:rsidRPr="004D4211">
        <w:rPr>
          <w:rFonts w:ascii="Cambria" w:eastAsia="Arial" w:hAnsi="Cambria"/>
          <w:sz w:val="22"/>
          <w:szCs w:val="20"/>
          <w:lang w:eastAsia="en-GB"/>
        </w:rPr>
        <w:t xml:space="preserve">Agri - </w:t>
      </w:r>
      <w:r w:rsidRPr="00212B77">
        <w:rPr>
          <w:rFonts w:ascii="Cambria" w:eastAsia="Arial" w:hAnsi="Cambria"/>
          <w:sz w:val="22"/>
          <w:szCs w:val="20"/>
          <w:lang w:eastAsia="en-GB"/>
        </w:rPr>
        <w:t xml:space="preserve">cultures. This involves </w:t>
      </w:r>
      <w:r w:rsidR="00722B4F" w:rsidRPr="004D4211">
        <w:rPr>
          <w:rFonts w:ascii="Cambria" w:eastAsia="Arial" w:hAnsi="Cambria"/>
          <w:sz w:val="22"/>
          <w:szCs w:val="20"/>
          <w:lang w:eastAsia="en-GB"/>
        </w:rPr>
        <w:t xml:space="preserve">experiential </w:t>
      </w:r>
      <w:r w:rsidRPr="00212B77">
        <w:rPr>
          <w:rFonts w:ascii="Cambria" w:eastAsia="Arial" w:hAnsi="Cambria"/>
          <w:sz w:val="22"/>
          <w:szCs w:val="20"/>
          <w:lang w:eastAsia="en-GB"/>
        </w:rPr>
        <w:t xml:space="preserve">learning </w:t>
      </w:r>
      <w:r w:rsidR="00722B4F" w:rsidRPr="004D4211">
        <w:rPr>
          <w:rFonts w:ascii="Cambria" w:eastAsia="Arial" w:hAnsi="Cambria"/>
          <w:sz w:val="22"/>
          <w:szCs w:val="20"/>
          <w:lang w:eastAsia="en-GB"/>
        </w:rPr>
        <w:t xml:space="preserve">and </w:t>
      </w:r>
      <w:r w:rsidR="000C7AF1" w:rsidRPr="004D4211">
        <w:rPr>
          <w:rFonts w:ascii="Cambria" w:eastAsia="Arial" w:hAnsi="Cambria"/>
          <w:sz w:val="22"/>
          <w:szCs w:val="20"/>
          <w:lang w:eastAsia="en-GB"/>
        </w:rPr>
        <w:t xml:space="preserve">capacity building processes of the use of ICT to market, communicate and get peer to peer </w:t>
      </w:r>
      <w:r w:rsidR="007633C7" w:rsidRPr="004D4211">
        <w:rPr>
          <w:rFonts w:ascii="Cambria" w:eastAsia="Arial" w:hAnsi="Cambria"/>
          <w:sz w:val="22"/>
          <w:szCs w:val="20"/>
          <w:lang w:eastAsia="en-GB"/>
        </w:rPr>
        <w:t>technical advice</w:t>
      </w:r>
      <w:r w:rsidRPr="00212B77">
        <w:rPr>
          <w:rFonts w:ascii="Cambria" w:eastAsia="Arial" w:hAnsi="Cambria"/>
          <w:sz w:val="22"/>
          <w:szCs w:val="20"/>
          <w:lang w:eastAsia="en-GB"/>
        </w:rPr>
        <w:t>, ‘reflexive governance, to promote social inclusion. The projects combine ‘hands on’ practical engagement wi</w:t>
      </w:r>
      <w:r w:rsidR="007633C7" w:rsidRPr="004D4211">
        <w:rPr>
          <w:rFonts w:ascii="Cambria" w:eastAsia="Arial" w:hAnsi="Cambria"/>
          <w:sz w:val="22"/>
          <w:szCs w:val="20"/>
          <w:lang w:eastAsia="en-GB"/>
        </w:rPr>
        <w:t xml:space="preserve">th </w:t>
      </w:r>
      <w:proofErr w:type="gramStart"/>
      <w:r w:rsidR="007633C7" w:rsidRPr="004D4211">
        <w:rPr>
          <w:rFonts w:ascii="Cambria" w:eastAsia="Arial" w:hAnsi="Cambria"/>
          <w:sz w:val="22"/>
          <w:szCs w:val="20"/>
          <w:lang w:eastAsia="en-GB"/>
        </w:rPr>
        <w:t xml:space="preserve">growing </w:t>
      </w:r>
      <w:r w:rsidRPr="00212B77">
        <w:rPr>
          <w:rFonts w:ascii="Cambria" w:eastAsia="Arial" w:hAnsi="Cambria"/>
          <w:sz w:val="22"/>
          <w:szCs w:val="20"/>
          <w:lang w:eastAsia="en-GB"/>
        </w:rPr>
        <w:t>,</w:t>
      </w:r>
      <w:proofErr w:type="gramEnd"/>
      <w:r w:rsidRPr="00212B77">
        <w:rPr>
          <w:rFonts w:ascii="Cambria" w:eastAsia="Arial" w:hAnsi="Cambria"/>
          <w:sz w:val="22"/>
          <w:szCs w:val="20"/>
          <w:lang w:eastAsia="en-GB"/>
        </w:rPr>
        <w:t xml:space="preserve"> and the use </w:t>
      </w:r>
      <w:r w:rsidR="007633C7" w:rsidRPr="004D4211">
        <w:rPr>
          <w:rFonts w:ascii="Cambria" w:eastAsia="Arial" w:hAnsi="Cambria"/>
          <w:sz w:val="22"/>
          <w:szCs w:val="20"/>
          <w:lang w:eastAsia="en-GB"/>
        </w:rPr>
        <w:t xml:space="preserve"> </w:t>
      </w:r>
      <w:r w:rsidRPr="00212B77">
        <w:rPr>
          <w:rFonts w:ascii="Cambria" w:eastAsia="Arial" w:hAnsi="Cambria"/>
          <w:sz w:val="22"/>
          <w:szCs w:val="20"/>
          <w:lang w:eastAsia="en-GB"/>
        </w:rPr>
        <w:t>of social media and digital technology to communicate a</w:t>
      </w:r>
      <w:r w:rsidR="002B6724" w:rsidRPr="004D4211">
        <w:rPr>
          <w:rFonts w:ascii="Cambria" w:eastAsia="Arial" w:hAnsi="Cambria"/>
          <w:sz w:val="22"/>
          <w:szCs w:val="20"/>
          <w:lang w:eastAsia="en-GB"/>
        </w:rPr>
        <w:t>nd build communities around agricultural initiatives</w:t>
      </w:r>
      <w:r w:rsidRPr="00212B77">
        <w:rPr>
          <w:rFonts w:ascii="Cambria" w:eastAsia="Arial" w:hAnsi="Cambria"/>
          <w:sz w:val="22"/>
          <w:szCs w:val="20"/>
          <w:lang w:eastAsia="en-GB"/>
        </w:rPr>
        <w:t>.</w:t>
      </w:r>
    </w:p>
    <w:p w:rsidR="00EF0ACC" w:rsidRPr="004D4211" w:rsidRDefault="00EF0ACC" w:rsidP="00206751">
      <w:pPr>
        <w:spacing w:after="0"/>
        <w:ind w:left="7" w:right="300"/>
        <w:jc w:val="both"/>
        <w:rPr>
          <w:rFonts w:ascii="Cambria" w:eastAsia="Arial" w:hAnsi="Cambria"/>
          <w:sz w:val="22"/>
          <w:szCs w:val="20"/>
          <w:lang w:eastAsia="en-GB"/>
        </w:rPr>
      </w:pPr>
    </w:p>
    <w:p w:rsidR="008C7E90" w:rsidRPr="004D4211" w:rsidRDefault="00EF0ACC" w:rsidP="009A2DF0">
      <w:pPr>
        <w:tabs>
          <w:tab w:val="left" w:pos="9923"/>
        </w:tabs>
        <w:ind w:left="7" w:right="49"/>
        <w:jc w:val="both"/>
        <w:rPr>
          <w:rFonts w:ascii="Cambria" w:eastAsia="Arial" w:hAnsi="Cambria"/>
          <w:sz w:val="22"/>
          <w:szCs w:val="20"/>
          <w:lang w:eastAsia="en-GB"/>
        </w:rPr>
      </w:pPr>
      <w:r w:rsidRPr="00EF0ACC">
        <w:rPr>
          <w:rFonts w:ascii="Cambria" w:eastAsia="Arial" w:hAnsi="Cambria"/>
          <w:szCs w:val="24"/>
          <w:lang w:eastAsia="en-GB"/>
        </w:rPr>
        <w:t xml:space="preserve">There </w:t>
      </w:r>
      <w:r w:rsidR="006D5423" w:rsidRPr="004D4211">
        <w:rPr>
          <w:rFonts w:ascii="Cambria" w:eastAsia="Arial" w:hAnsi="Cambria"/>
          <w:szCs w:val="24"/>
          <w:lang w:eastAsia="en-GB"/>
        </w:rPr>
        <w:t>are many opportunities to link agricultural and f</w:t>
      </w:r>
      <w:r w:rsidRPr="00EF0ACC">
        <w:rPr>
          <w:rFonts w:ascii="Cambria" w:eastAsia="Arial" w:hAnsi="Cambria"/>
          <w:szCs w:val="24"/>
          <w:lang w:eastAsia="en-GB"/>
        </w:rPr>
        <w:t xml:space="preserve">ood culture with the arts and creative sectors such as through festivals of film, performance arts, and crafts. </w:t>
      </w:r>
      <w:r w:rsidR="006D5423" w:rsidRPr="004D4211">
        <w:rPr>
          <w:rFonts w:ascii="Cambria" w:eastAsia="Arial" w:hAnsi="Cambria"/>
          <w:szCs w:val="24"/>
          <w:lang w:eastAsia="en-GB"/>
        </w:rPr>
        <w:t xml:space="preserve">Agri and </w:t>
      </w:r>
      <w:r w:rsidRPr="00EF0ACC">
        <w:rPr>
          <w:rFonts w:ascii="Cambria" w:eastAsia="Arial" w:hAnsi="Cambria"/>
          <w:szCs w:val="24"/>
          <w:lang w:eastAsia="en-GB"/>
        </w:rPr>
        <w:t xml:space="preserve">Food culture in this way can become a basis of the construction of culture economies which can deliver </w:t>
      </w:r>
      <w:r w:rsidR="005A7252" w:rsidRPr="00EF0ACC">
        <w:rPr>
          <w:rFonts w:ascii="Cambria" w:eastAsia="Arial" w:hAnsi="Cambria"/>
          <w:szCs w:val="24"/>
          <w:lang w:eastAsia="en-GB"/>
        </w:rPr>
        <w:t>local</w:t>
      </w:r>
      <w:r w:rsidR="005A7252" w:rsidRPr="004D4211">
        <w:rPr>
          <w:rFonts w:ascii="Cambria" w:eastAsia="Arial" w:hAnsi="Cambria"/>
          <w:szCs w:val="24"/>
          <w:lang w:eastAsia="en-GB"/>
        </w:rPr>
        <w:t xml:space="preserve">, </w:t>
      </w:r>
      <w:r w:rsidRPr="00EF0ACC">
        <w:rPr>
          <w:rFonts w:ascii="Cambria" w:eastAsia="Arial" w:hAnsi="Cambria"/>
          <w:szCs w:val="24"/>
          <w:lang w:eastAsia="en-GB"/>
        </w:rPr>
        <w:t>regional and</w:t>
      </w:r>
      <w:r w:rsidR="005A7252" w:rsidRPr="004D4211">
        <w:rPr>
          <w:rFonts w:ascii="Cambria" w:eastAsia="Arial" w:hAnsi="Cambria"/>
          <w:szCs w:val="24"/>
          <w:lang w:eastAsia="en-GB"/>
        </w:rPr>
        <w:t xml:space="preserve"> national</w:t>
      </w:r>
      <w:r w:rsidRPr="00EF0ACC">
        <w:rPr>
          <w:rFonts w:ascii="Cambria" w:eastAsia="Arial" w:hAnsi="Cambria"/>
          <w:szCs w:val="24"/>
          <w:lang w:eastAsia="en-GB"/>
        </w:rPr>
        <w:t xml:space="preserve"> development. An example</w:t>
      </w:r>
      <w:r w:rsidR="008C7E90" w:rsidRPr="004D4211">
        <w:rPr>
          <w:rFonts w:ascii="Cambria" w:eastAsia="Arial" w:hAnsi="Cambria"/>
          <w:szCs w:val="24"/>
          <w:lang w:eastAsia="en-GB"/>
        </w:rPr>
        <w:t xml:space="preserve"> </w:t>
      </w:r>
      <w:r w:rsidR="008C7E90" w:rsidRPr="004D4211">
        <w:rPr>
          <w:rFonts w:ascii="Cambria" w:eastAsia="Arial" w:hAnsi="Cambria"/>
          <w:sz w:val="22"/>
          <w:szCs w:val="20"/>
          <w:lang w:eastAsia="en-GB"/>
        </w:rPr>
        <w:t xml:space="preserve">is Slow tourism, which links </w:t>
      </w:r>
      <w:r w:rsidR="00C42ABA" w:rsidRPr="004D4211">
        <w:rPr>
          <w:rFonts w:ascii="Cambria" w:eastAsia="Arial" w:hAnsi="Cambria"/>
          <w:sz w:val="22"/>
          <w:szCs w:val="20"/>
          <w:lang w:eastAsia="en-GB"/>
        </w:rPr>
        <w:t>Agri and</w:t>
      </w:r>
      <w:r w:rsidR="005A7252" w:rsidRPr="004D4211">
        <w:rPr>
          <w:rFonts w:ascii="Cambria" w:eastAsia="Arial" w:hAnsi="Cambria"/>
          <w:sz w:val="22"/>
          <w:szCs w:val="20"/>
          <w:lang w:eastAsia="en-GB"/>
        </w:rPr>
        <w:t xml:space="preserve"> </w:t>
      </w:r>
      <w:r w:rsidR="008C7E90" w:rsidRPr="004D4211">
        <w:rPr>
          <w:rFonts w:ascii="Cambria" w:eastAsia="Arial" w:hAnsi="Cambria"/>
          <w:sz w:val="22"/>
          <w:szCs w:val="20"/>
          <w:lang w:eastAsia="en-GB"/>
        </w:rPr>
        <w:t>food culture with leisure, in the framework of a re-prioritising the ‘experience’ of travel over the ‘acquisition’ of destinations.</w:t>
      </w:r>
    </w:p>
    <w:p w:rsidR="008C7E90" w:rsidRPr="008C7E90" w:rsidRDefault="008C7E90" w:rsidP="00206751">
      <w:pPr>
        <w:spacing w:after="0"/>
        <w:jc w:val="both"/>
        <w:rPr>
          <w:rFonts w:ascii="Cambria" w:hAnsi="Cambria"/>
          <w:sz w:val="20"/>
          <w:szCs w:val="20"/>
          <w:lang w:eastAsia="en-GB"/>
        </w:rPr>
      </w:pPr>
    </w:p>
    <w:p w:rsidR="008C7E90" w:rsidRPr="008C7E90" w:rsidRDefault="008C7E90" w:rsidP="00C442AB">
      <w:pPr>
        <w:tabs>
          <w:tab w:val="left" w:pos="9923"/>
        </w:tabs>
        <w:spacing w:after="0"/>
        <w:ind w:left="7" w:right="49"/>
        <w:jc w:val="both"/>
        <w:rPr>
          <w:rFonts w:ascii="Cambria" w:eastAsia="Arial" w:hAnsi="Cambria"/>
          <w:sz w:val="22"/>
          <w:szCs w:val="20"/>
          <w:lang w:eastAsia="en-GB"/>
        </w:rPr>
      </w:pPr>
      <w:r w:rsidRPr="008C7E90">
        <w:rPr>
          <w:rFonts w:ascii="Cambria" w:eastAsia="Arial" w:hAnsi="Cambria"/>
          <w:sz w:val="22"/>
          <w:szCs w:val="20"/>
          <w:lang w:eastAsia="en-GB"/>
        </w:rPr>
        <w:t xml:space="preserve">In terms of policies, </w:t>
      </w:r>
      <w:r w:rsidR="00F37BBD" w:rsidRPr="004D4211">
        <w:rPr>
          <w:rFonts w:ascii="Cambria" w:eastAsia="Arial" w:hAnsi="Cambria"/>
          <w:sz w:val="22"/>
          <w:szCs w:val="20"/>
          <w:lang w:eastAsia="en-GB"/>
        </w:rPr>
        <w:t xml:space="preserve">Agriculture and </w:t>
      </w:r>
      <w:r w:rsidRPr="008C7E90">
        <w:rPr>
          <w:rFonts w:ascii="Cambria" w:eastAsia="Arial" w:hAnsi="Cambria"/>
          <w:sz w:val="22"/>
          <w:szCs w:val="20"/>
          <w:lang w:eastAsia="en-GB"/>
        </w:rPr>
        <w:t>food is cross-cutting, so policy makers need to be aware of how different funding sources, policies and strategies could be combined within the framework of territorial or ‘place-based’ development. For example, intensive agricultural development can have a profound effect on historical irrigation systems of high cultural value:</w:t>
      </w:r>
    </w:p>
    <w:p w:rsidR="008C7E90" w:rsidRPr="008C7E90" w:rsidRDefault="008C7E90" w:rsidP="00206751">
      <w:pPr>
        <w:spacing w:after="0"/>
        <w:jc w:val="both"/>
        <w:rPr>
          <w:rFonts w:ascii="Cambria" w:hAnsi="Cambria"/>
          <w:sz w:val="20"/>
          <w:szCs w:val="20"/>
          <w:lang w:eastAsia="en-GB"/>
        </w:rPr>
      </w:pPr>
    </w:p>
    <w:p w:rsidR="004D4211" w:rsidRPr="004D4211" w:rsidRDefault="00265CA1" w:rsidP="004D4211">
      <w:pPr>
        <w:pStyle w:val="NoSpacing"/>
        <w:numPr>
          <w:ilvl w:val="0"/>
          <w:numId w:val="4"/>
        </w:numPr>
        <w:tabs>
          <w:tab w:val="left" w:pos="720"/>
        </w:tabs>
        <w:spacing w:line="276" w:lineRule="auto"/>
        <w:jc w:val="both"/>
        <w:rPr>
          <w:rFonts w:ascii="Cambria" w:eastAsia="Symbol" w:hAnsi="Cambria"/>
          <w:szCs w:val="20"/>
          <w:lang w:eastAsia="en-GB"/>
        </w:rPr>
      </w:pPr>
      <w:r w:rsidRPr="004D4211">
        <w:rPr>
          <w:rFonts w:ascii="Cambria" w:eastAsia="Arial" w:hAnsi="Cambria"/>
          <w:szCs w:val="20"/>
          <w:lang w:eastAsia="en-GB"/>
        </w:rPr>
        <w:t xml:space="preserve">Liberia’s </w:t>
      </w:r>
      <w:r w:rsidR="00EE2FEE" w:rsidRPr="004D4211">
        <w:rPr>
          <w:rFonts w:ascii="Cambria" w:eastAsia="Arial" w:hAnsi="Cambria"/>
          <w:szCs w:val="20"/>
          <w:lang w:eastAsia="en-GB"/>
        </w:rPr>
        <w:t xml:space="preserve">Land rights </w:t>
      </w:r>
      <w:r w:rsidR="00EE2FEE" w:rsidRPr="004D4211">
        <w:rPr>
          <w:rFonts w:ascii="Cambria" w:eastAsia="Arial" w:hAnsi="Cambria"/>
          <w:b/>
          <w:szCs w:val="20"/>
          <w:lang w:eastAsia="en-GB"/>
        </w:rPr>
        <w:t>policy</w:t>
      </w:r>
      <w:r w:rsidR="008C7E90" w:rsidRPr="008C7E90">
        <w:rPr>
          <w:rFonts w:ascii="Cambria" w:hAnsi="Cambria"/>
          <w:szCs w:val="20"/>
          <w:lang w:eastAsia="en-GB"/>
        </w:rPr>
        <w:t xml:space="preserve"> </w:t>
      </w:r>
      <w:r w:rsidR="00EE2FEE" w:rsidRPr="004D4211">
        <w:rPr>
          <w:rFonts w:ascii="Cambria" w:eastAsia="Arial" w:hAnsi="Cambria"/>
          <w:szCs w:val="20"/>
          <w:lang w:eastAsia="en-GB"/>
        </w:rPr>
        <w:t xml:space="preserve">that is still pending </w:t>
      </w:r>
      <w:proofErr w:type="spellStart"/>
      <w:r w:rsidR="00EE2FEE" w:rsidRPr="004D4211">
        <w:rPr>
          <w:rFonts w:ascii="Cambria" w:eastAsia="Arial" w:hAnsi="Cambria"/>
          <w:szCs w:val="20"/>
          <w:lang w:eastAsia="en-GB"/>
        </w:rPr>
        <w:t>infront</w:t>
      </w:r>
      <w:proofErr w:type="spellEnd"/>
      <w:r w:rsidR="00EE2FEE" w:rsidRPr="004D4211">
        <w:rPr>
          <w:rFonts w:ascii="Cambria" w:eastAsia="Arial" w:hAnsi="Cambria"/>
          <w:szCs w:val="20"/>
          <w:lang w:eastAsia="en-GB"/>
        </w:rPr>
        <w:t xml:space="preserve"> of the house of Senate </w:t>
      </w:r>
      <w:r w:rsidR="00A95E01" w:rsidRPr="004D4211">
        <w:rPr>
          <w:rFonts w:ascii="Cambria" w:eastAsia="Arial" w:hAnsi="Cambria"/>
          <w:szCs w:val="20"/>
          <w:lang w:eastAsia="en-GB"/>
        </w:rPr>
        <w:t>a</w:t>
      </w:r>
      <w:r w:rsidR="00653296" w:rsidRPr="004D4211">
        <w:rPr>
          <w:rFonts w:ascii="Cambria" w:eastAsia="Arial" w:hAnsi="Cambria"/>
          <w:szCs w:val="20"/>
          <w:lang w:eastAsia="en-GB"/>
        </w:rPr>
        <w:t xml:space="preserve">llows young people regardless of sex to have access to land so they are able to produce sufficient food for the country and beyond. </w:t>
      </w:r>
    </w:p>
    <w:p w:rsidR="004D4211" w:rsidRPr="004D4211" w:rsidRDefault="00A95E01" w:rsidP="004D4211">
      <w:pPr>
        <w:pStyle w:val="NoSpacing"/>
        <w:numPr>
          <w:ilvl w:val="0"/>
          <w:numId w:val="4"/>
        </w:numPr>
        <w:tabs>
          <w:tab w:val="left" w:pos="720"/>
        </w:tabs>
        <w:spacing w:line="276" w:lineRule="auto"/>
        <w:jc w:val="both"/>
        <w:rPr>
          <w:rFonts w:ascii="Cambria" w:eastAsia="Symbol" w:hAnsi="Cambria"/>
          <w:szCs w:val="20"/>
          <w:lang w:eastAsia="en-GB"/>
        </w:rPr>
      </w:pPr>
      <w:r w:rsidRPr="004D4211">
        <w:rPr>
          <w:rFonts w:ascii="Cambria" w:eastAsia="Arial" w:hAnsi="Cambria"/>
          <w:szCs w:val="20"/>
          <w:lang w:eastAsia="en-GB"/>
        </w:rPr>
        <w:t xml:space="preserve">The Land rights should be able to </w:t>
      </w:r>
      <w:proofErr w:type="gramStart"/>
      <w:r w:rsidR="008C7E90" w:rsidRPr="004D4211">
        <w:rPr>
          <w:rFonts w:ascii="Cambria" w:eastAsia="Arial" w:hAnsi="Cambria"/>
          <w:szCs w:val="20"/>
          <w:lang w:eastAsia="en-GB"/>
        </w:rPr>
        <w:t>has</w:t>
      </w:r>
      <w:proofErr w:type="gramEnd"/>
      <w:r w:rsidR="008C7E90" w:rsidRPr="004D4211">
        <w:rPr>
          <w:rFonts w:ascii="Cambria" w:eastAsia="Arial" w:hAnsi="Cambria"/>
          <w:szCs w:val="20"/>
          <w:lang w:eastAsia="en-GB"/>
        </w:rPr>
        <w:t xml:space="preserve"> a renewed emphasis on supporting community-led local development.</w:t>
      </w:r>
    </w:p>
    <w:p w:rsidR="004D4211" w:rsidRDefault="00933367" w:rsidP="004D4211">
      <w:pPr>
        <w:pStyle w:val="NoSpacing"/>
        <w:numPr>
          <w:ilvl w:val="0"/>
          <w:numId w:val="4"/>
        </w:numPr>
        <w:tabs>
          <w:tab w:val="left" w:pos="720"/>
        </w:tabs>
        <w:spacing w:line="276" w:lineRule="auto"/>
        <w:jc w:val="both"/>
        <w:rPr>
          <w:rFonts w:ascii="Cambria" w:eastAsia="Symbol" w:hAnsi="Cambria"/>
          <w:szCs w:val="20"/>
          <w:lang w:eastAsia="en-GB"/>
        </w:rPr>
      </w:pPr>
      <w:r w:rsidRPr="004D4211">
        <w:rPr>
          <w:rFonts w:ascii="Cambria" w:eastAsia="Arial" w:hAnsi="Cambria"/>
          <w:szCs w:val="20"/>
          <w:lang w:eastAsia="en-GB"/>
        </w:rPr>
        <w:t xml:space="preserve">Liberia’s </w:t>
      </w:r>
      <w:r w:rsidR="008C7E90" w:rsidRPr="004D4211">
        <w:rPr>
          <w:rFonts w:ascii="Cambria" w:eastAsia="Arial" w:hAnsi="Cambria"/>
          <w:b/>
          <w:szCs w:val="20"/>
          <w:lang w:eastAsia="en-GB"/>
        </w:rPr>
        <w:t xml:space="preserve"> Agricultural </w:t>
      </w:r>
      <w:r w:rsidR="00D42981" w:rsidRPr="004D4211">
        <w:rPr>
          <w:rFonts w:ascii="Cambria" w:eastAsia="Arial" w:hAnsi="Cambria"/>
          <w:b/>
          <w:szCs w:val="20"/>
          <w:lang w:eastAsia="en-GB"/>
        </w:rPr>
        <w:t xml:space="preserve">policy should be able to </w:t>
      </w:r>
      <w:r w:rsidR="00C442AB" w:rsidRPr="004D4211">
        <w:rPr>
          <w:rFonts w:ascii="Cambria" w:eastAsia="Arial" w:hAnsi="Cambria"/>
          <w:b/>
          <w:szCs w:val="20"/>
          <w:lang w:eastAsia="en-GB"/>
        </w:rPr>
        <w:t xml:space="preserve">cater and </w:t>
      </w:r>
      <w:r w:rsidR="00D42981" w:rsidRPr="004D4211">
        <w:rPr>
          <w:rFonts w:ascii="Cambria" w:eastAsia="Arial" w:hAnsi="Cambria"/>
          <w:b/>
          <w:szCs w:val="20"/>
          <w:lang w:eastAsia="en-GB"/>
        </w:rPr>
        <w:t>s</w:t>
      </w:r>
      <w:r w:rsidR="00C442AB" w:rsidRPr="004D4211">
        <w:rPr>
          <w:rFonts w:ascii="Cambria" w:eastAsia="Arial" w:hAnsi="Cambria"/>
          <w:b/>
          <w:szCs w:val="20"/>
          <w:lang w:eastAsia="en-GB"/>
        </w:rPr>
        <w:t xml:space="preserve">upport young aspiring </w:t>
      </w:r>
      <w:r w:rsidR="003537AE" w:rsidRPr="004D4211">
        <w:rPr>
          <w:rFonts w:ascii="Cambria" w:eastAsia="Symbol" w:hAnsi="Cambria"/>
          <w:szCs w:val="20"/>
          <w:lang w:eastAsia="en-GB"/>
        </w:rPr>
        <w:t xml:space="preserve">agriculturists </w:t>
      </w:r>
    </w:p>
    <w:p w:rsidR="004D4211" w:rsidRPr="004D4211" w:rsidRDefault="00F42E71" w:rsidP="004D4211">
      <w:pPr>
        <w:pStyle w:val="NoSpacing"/>
        <w:numPr>
          <w:ilvl w:val="0"/>
          <w:numId w:val="4"/>
        </w:numPr>
        <w:tabs>
          <w:tab w:val="left" w:pos="720"/>
        </w:tabs>
        <w:spacing w:line="276" w:lineRule="auto"/>
        <w:jc w:val="both"/>
        <w:rPr>
          <w:rFonts w:ascii="Cambria" w:eastAsia="Symbol" w:hAnsi="Cambria"/>
          <w:szCs w:val="20"/>
          <w:lang w:eastAsia="en-GB"/>
        </w:rPr>
      </w:pPr>
      <w:r w:rsidRPr="004D4211">
        <w:rPr>
          <w:rFonts w:ascii="Cambria" w:eastAsia="Arial" w:hAnsi="Cambria"/>
          <w:szCs w:val="20"/>
          <w:lang w:eastAsia="en-GB"/>
        </w:rPr>
        <w:t>Liberia should be able to put an</w:t>
      </w:r>
      <w:r w:rsidRPr="004D4211">
        <w:rPr>
          <w:rFonts w:ascii="Cambria" w:eastAsia="Arial" w:hAnsi="Cambria"/>
          <w:b/>
          <w:szCs w:val="20"/>
          <w:lang w:eastAsia="en-GB"/>
        </w:rPr>
        <w:t xml:space="preserve"> Agricultural</w:t>
      </w:r>
      <w:r w:rsidR="003D1170" w:rsidRPr="004D4211">
        <w:rPr>
          <w:rFonts w:ascii="Cambria" w:eastAsia="Arial" w:hAnsi="Cambria"/>
          <w:b/>
          <w:szCs w:val="20"/>
          <w:lang w:eastAsia="en-GB"/>
        </w:rPr>
        <w:t xml:space="preserve"> Development</w:t>
      </w:r>
      <w:r w:rsidR="008C7E90" w:rsidRPr="004D4211">
        <w:rPr>
          <w:rFonts w:ascii="Cambria" w:eastAsia="Arial" w:hAnsi="Cambria"/>
          <w:b/>
          <w:szCs w:val="20"/>
          <w:lang w:eastAsia="en-GB"/>
        </w:rPr>
        <w:t xml:space="preserve"> </w:t>
      </w:r>
      <w:r w:rsidR="003D1170" w:rsidRPr="004D4211">
        <w:rPr>
          <w:rFonts w:ascii="Cambria" w:eastAsia="Arial" w:hAnsi="Cambria"/>
          <w:b/>
          <w:szCs w:val="20"/>
          <w:lang w:eastAsia="en-GB"/>
        </w:rPr>
        <w:t>Fund</w:t>
      </w:r>
      <w:r w:rsidRPr="004D4211">
        <w:rPr>
          <w:rFonts w:ascii="Cambria" w:eastAsia="Arial" w:hAnsi="Cambria"/>
          <w:b/>
          <w:szCs w:val="20"/>
          <w:lang w:eastAsia="en-GB"/>
        </w:rPr>
        <w:t xml:space="preserve"> in place,</w:t>
      </w:r>
      <w:r w:rsidR="00385316" w:rsidRPr="004D4211">
        <w:rPr>
          <w:rFonts w:ascii="Cambria" w:eastAsia="Arial" w:hAnsi="Cambria"/>
          <w:szCs w:val="20"/>
          <w:lang w:eastAsia="en-GB"/>
        </w:rPr>
        <w:t xml:space="preserve"> to assist young Agri and Food </w:t>
      </w:r>
      <w:r w:rsidR="003D1170" w:rsidRPr="004D4211">
        <w:rPr>
          <w:rFonts w:ascii="Cambria" w:eastAsia="Arial" w:hAnsi="Cambria"/>
          <w:szCs w:val="20"/>
          <w:lang w:eastAsia="en-GB"/>
        </w:rPr>
        <w:t>culturists’</w:t>
      </w:r>
      <w:r w:rsidR="00567D2A" w:rsidRPr="004D4211">
        <w:rPr>
          <w:rFonts w:ascii="Cambria" w:eastAsia="Arial" w:hAnsi="Cambria"/>
          <w:szCs w:val="20"/>
          <w:lang w:eastAsia="en-GB"/>
        </w:rPr>
        <w:t xml:space="preserve"> gain skills and knowledge in economic production based crops and food</w:t>
      </w:r>
      <w:r w:rsidR="003D1170" w:rsidRPr="004D4211">
        <w:rPr>
          <w:rFonts w:ascii="Cambria" w:eastAsia="Arial" w:hAnsi="Cambria"/>
          <w:szCs w:val="20"/>
          <w:lang w:eastAsia="en-GB"/>
        </w:rPr>
        <w:t xml:space="preserve">. </w:t>
      </w:r>
      <w:r w:rsidR="00AA46A0" w:rsidRPr="004D4211">
        <w:rPr>
          <w:rFonts w:ascii="Cambria" w:eastAsia="Arial" w:hAnsi="Cambria"/>
          <w:szCs w:val="20"/>
          <w:lang w:eastAsia="en-GB"/>
        </w:rPr>
        <w:t>This fund shall finance</w:t>
      </w:r>
      <w:r w:rsidR="00385316" w:rsidRPr="004D4211">
        <w:rPr>
          <w:rFonts w:ascii="Cambria" w:eastAsia="Arial" w:hAnsi="Cambria"/>
          <w:szCs w:val="20"/>
          <w:lang w:eastAsia="en-GB"/>
        </w:rPr>
        <w:t xml:space="preserve"> Youth</w:t>
      </w:r>
      <w:r w:rsidR="008C7E90" w:rsidRPr="004D4211">
        <w:rPr>
          <w:rFonts w:ascii="Cambria" w:eastAsia="Arial" w:hAnsi="Cambria"/>
          <w:szCs w:val="20"/>
          <w:lang w:eastAsia="en-GB"/>
        </w:rPr>
        <w:t xml:space="preserve">-led development projects that promote </w:t>
      </w:r>
      <w:r w:rsidR="003D1170" w:rsidRPr="004D4211">
        <w:rPr>
          <w:rFonts w:ascii="Cambria" w:eastAsia="Arial" w:hAnsi="Cambria"/>
          <w:szCs w:val="20"/>
          <w:lang w:eastAsia="en-GB"/>
        </w:rPr>
        <w:t>Agri and Food c</w:t>
      </w:r>
      <w:r w:rsidR="008C7E90" w:rsidRPr="004D4211">
        <w:rPr>
          <w:rFonts w:ascii="Cambria" w:eastAsia="Arial" w:hAnsi="Cambria"/>
          <w:szCs w:val="20"/>
          <w:lang w:eastAsia="en-GB"/>
        </w:rPr>
        <w:t>ult</w:t>
      </w:r>
      <w:r w:rsidR="003D1170" w:rsidRPr="004D4211">
        <w:rPr>
          <w:rFonts w:ascii="Cambria" w:eastAsia="Arial" w:hAnsi="Cambria"/>
          <w:szCs w:val="20"/>
          <w:lang w:eastAsia="en-GB"/>
        </w:rPr>
        <w:t>ural</w:t>
      </w:r>
      <w:r w:rsidR="008C7E90" w:rsidRPr="004D4211">
        <w:rPr>
          <w:rFonts w:ascii="Cambria" w:eastAsia="Arial" w:hAnsi="Cambria"/>
          <w:szCs w:val="20"/>
          <w:lang w:eastAsia="en-GB"/>
        </w:rPr>
        <w:t>.</w:t>
      </w:r>
    </w:p>
    <w:p w:rsidR="004D4211" w:rsidRPr="004D4211" w:rsidRDefault="00E96B85" w:rsidP="004D4211">
      <w:pPr>
        <w:pStyle w:val="NoSpacing"/>
        <w:numPr>
          <w:ilvl w:val="0"/>
          <w:numId w:val="4"/>
        </w:numPr>
        <w:tabs>
          <w:tab w:val="left" w:pos="720"/>
        </w:tabs>
        <w:spacing w:line="276" w:lineRule="auto"/>
        <w:jc w:val="both"/>
        <w:rPr>
          <w:rFonts w:ascii="Cambria" w:eastAsia="Symbol" w:hAnsi="Cambria"/>
          <w:szCs w:val="20"/>
          <w:lang w:eastAsia="en-GB"/>
        </w:rPr>
      </w:pPr>
      <w:r>
        <w:rPr>
          <w:rFonts w:ascii="Cambria" w:eastAsia="Arial" w:hAnsi="Cambria"/>
          <w:szCs w:val="20"/>
          <w:lang w:eastAsia="en-GB"/>
        </w:rPr>
        <w:t>Liberia</w:t>
      </w:r>
      <w:r w:rsidR="008C7E90" w:rsidRPr="004D4211">
        <w:rPr>
          <w:rFonts w:ascii="Cambria" w:eastAsia="Arial" w:hAnsi="Cambria"/>
          <w:szCs w:val="20"/>
          <w:lang w:eastAsia="en-GB"/>
        </w:rPr>
        <w:t xml:space="preserve">’s </w:t>
      </w:r>
      <w:r w:rsidR="008C7E90" w:rsidRPr="004D4211">
        <w:rPr>
          <w:rFonts w:ascii="Cambria" w:eastAsia="Arial" w:hAnsi="Cambria"/>
          <w:b/>
          <w:szCs w:val="20"/>
          <w:lang w:eastAsia="en-GB"/>
        </w:rPr>
        <w:t>food quality policy</w:t>
      </w:r>
      <w:r w:rsidR="008C7E90" w:rsidRPr="004D4211">
        <w:rPr>
          <w:rFonts w:ascii="Cambria" w:eastAsia="Arial" w:hAnsi="Cambria"/>
          <w:szCs w:val="20"/>
          <w:lang w:eastAsia="en-GB"/>
        </w:rPr>
        <w:t xml:space="preserve"> protects food products with quality attributable to place of origin, through the Protected Designation of Origin and Protected Geographical Indications schemes. These can help to protect foods that draw on distinct local farming and food cultures.</w:t>
      </w:r>
    </w:p>
    <w:p w:rsidR="008C7E90" w:rsidRPr="004D4211" w:rsidRDefault="00094D1E" w:rsidP="004D4211">
      <w:pPr>
        <w:pStyle w:val="NoSpacing"/>
        <w:numPr>
          <w:ilvl w:val="0"/>
          <w:numId w:val="4"/>
        </w:numPr>
        <w:tabs>
          <w:tab w:val="left" w:pos="720"/>
        </w:tabs>
        <w:spacing w:line="276" w:lineRule="auto"/>
        <w:jc w:val="both"/>
        <w:rPr>
          <w:rFonts w:ascii="Cambria" w:eastAsia="Symbol" w:hAnsi="Cambria"/>
          <w:szCs w:val="20"/>
          <w:lang w:eastAsia="en-GB"/>
        </w:rPr>
      </w:pPr>
      <w:r w:rsidRPr="004D4211">
        <w:rPr>
          <w:rFonts w:ascii="Cambria" w:eastAsia="Arial" w:hAnsi="Cambria"/>
          <w:szCs w:val="20"/>
          <w:lang w:eastAsia="en-GB"/>
        </w:rPr>
        <w:t>Liberia’s cultural</w:t>
      </w:r>
      <w:r w:rsidR="008C7E90" w:rsidRPr="004D4211">
        <w:rPr>
          <w:rFonts w:ascii="Cambria" w:eastAsia="Arial" w:hAnsi="Cambria"/>
          <w:b/>
          <w:szCs w:val="20"/>
          <w:lang w:eastAsia="en-GB"/>
        </w:rPr>
        <w:t xml:space="preserve"> heritage resolution</w:t>
      </w:r>
      <w:r w:rsidR="008C7E90" w:rsidRPr="004D4211">
        <w:rPr>
          <w:rFonts w:ascii="Cambria" w:eastAsia="Arial" w:hAnsi="Cambria"/>
          <w:szCs w:val="20"/>
          <w:lang w:eastAsia="en-GB"/>
        </w:rPr>
        <w:t xml:space="preserve"> “Towards an Integrated Approach</w:t>
      </w:r>
      <w:r w:rsidRPr="004D4211">
        <w:rPr>
          <w:rFonts w:ascii="Cambria" w:eastAsia="Arial" w:hAnsi="Cambria"/>
          <w:szCs w:val="20"/>
          <w:lang w:eastAsia="en-GB"/>
        </w:rPr>
        <w:t xml:space="preserve"> to Cultural Heritage for Liberia stresses</w:t>
      </w:r>
      <w:r w:rsidR="008C7E90" w:rsidRPr="004D4211">
        <w:rPr>
          <w:rFonts w:ascii="Cambria" w:eastAsia="Arial" w:hAnsi="Cambria"/>
          <w:szCs w:val="20"/>
          <w:lang w:eastAsia="en-GB"/>
        </w:rPr>
        <w:t xml:space="preserve"> the importance of gastronomic heritage, which must be protected and supported. It also considers that the resources allocated to this area can be </w:t>
      </w:r>
      <w:proofErr w:type="spellStart"/>
      <w:r w:rsidR="008C7E90" w:rsidRPr="004D4211">
        <w:rPr>
          <w:rFonts w:ascii="Cambria" w:eastAsia="Arial" w:hAnsi="Cambria"/>
          <w:szCs w:val="20"/>
          <w:lang w:eastAsia="en-GB"/>
        </w:rPr>
        <w:t>optimised</w:t>
      </w:r>
      <w:proofErr w:type="spellEnd"/>
      <w:r w:rsidR="008C7E90" w:rsidRPr="004D4211">
        <w:rPr>
          <w:rFonts w:ascii="Cambria" w:eastAsia="Arial" w:hAnsi="Cambria"/>
          <w:szCs w:val="20"/>
          <w:lang w:eastAsia="en-GB"/>
        </w:rPr>
        <w:t xml:space="preserve"> t</w:t>
      </w:r>
      <w:r w:rsidRPr="004D4211">
        <w:rPr>
          <w:rFonts w:ascii="Cambria" w:eastAsia="Arial" w:hAnsi="Cambria"/>
          <w:szCs w:val="20"/>
          <w:lang w:eastAsia="en-GB"/>
        </w:rPr>
        <w:t>hrough interaction with other Liberia</w:t>
      </w:r>
      <w:r w:rsidR="008C7E90" w:rsidRPr="004D4211">
        <w:rPr>
          <w:rFonts w:ascii="Cambria" w:eastAsia="Arial" w:hAnsi="Cambria"/>
          <w:szCs w:val="20"/>
          <w:lang w:eastAsia="en-GB"/>
        </w:rPr>
        <w:t xml:space="preserve"> policies, such as the common agricultural policy and consumer protection policy.</w:t>
      </w:r>
    </w:p>
    <w:p w:rsidR="00554971" w:rsidRPr="004D4211" w:rsidRDefault="00554971" w:rsidP="00206751">
      <w:pPr>
        <w:spacing w:after="0"/>
        <w:jc w:val="both"/>
        <w:rPr>
          <w:rFonts w:ascii="Cambria" w:hAnsi="Cambria"/>
          <w:color w:val="FFFFFF" w:themeColor="background1"/>
          <w:sz w:val="22"/>
          <w:szCs w:val="20"/>
          <w:lang w:eastAsia="en-GB"/>
        </w:rPr>
      </w:pPr>
    </w:p>
    <w:p w:rsidR="00554971" w:rsidRPr="008C7E90" w:rsidRDefault="00554971" w:rsidP="00206751">
      <w:pPr>
        <w:spacing w:after="0"/>
        <w:jc w:val="both"/>
        <w:rPr>
          <w:rFonts w:ascii="Cambria" w:hAnsi="Cambria"/>
          <w:color w:val="FFFFFF" w:themeColor="background1"/>
          <w:sz w:val="22"/>
          <w:szCs w:val="20"/>
          <w:lang w:eastAsia="en-GB"/>
        </w:rPr>
      </w:pPr>
    </w:p>
    <w:p w:rsidR="008C7E90" w:rsidRPr="008C7E90" w:rsidRDefault="000272D0" w:rsidP="00206751">
      <w:pPr>
        <w:spacing w:after="0"/>
        <w:jc w:val="both"/>
        <w:rPr>
          <w:rFonts w:ascii="Cambria" w:hAnsi="Cambria"/>
          <w:b/>
          <w:color w:val="000000" w:themeColor="text1"/>
          <w:sz w:val="28"/>
          <w:szCs w:val="20"/>
          <w:lang w:eastAsia="en-GB"/>
        </w:rPr>
      </w:pPr>
      <w:r w:rsidRPr="004D4211">
        <w:rPr>
          <w:rFonts w:ascii="Cambria" w:hAnsi="Cambria"/>
          <w:b/>
          <w:color w:val="000000" w:themeColor="text1"/>
          <w:sz w:val="28"/>
          <w:szCs w:val="20"/>
          <w:lang w:eastAsia="en-GB"/>
        </w:rPr>
        <w:t xml:space="preserve">RECOMMENDATIONS </w:t>
      </w:r>
    </w:p>
    <w:p w:rsidR="008C7E90" w:rsidRPr="008C7E90" w:rsidRDefault="008C7E90" w:rsidP="00A62E7A">
      <w:pPr>
        <w:spacing w:after="0"/>
        <w:ind w:left="7" w:right="49"/>
        <w:jc w:val="both"/>
        <w:rPr>
          <w:rFonts w:ascii="Cambria" w:eastAsia="Arial" w:hAnsi="Cambria"/>
          <w:sz w:val="22"/>
          <w:szCs w:val="20"/>
          <w:lang w:eastAsia="en-GB"/>
        </w:rPr>
      </w:pPr>
      <w:r w:rsidRPr="008C7E90">
        <w:rPr>
          <w:rFonts w:ascii="Cambria" w:eastAsia="Arial" w:hAnsi="Cambria"/>
          <w:sz w:val="22"/>
          <w:szCs w:val="20"/>
          <w:lang w:eastAsia="en-GB"/>
        </w:rPr>
        <w:t xml:space="preserve">This policy brief recommends that the ‘bottom-up’ development of </w:t>
      </w:r>
      <w:r w:rsidR="00DB0B29" w:rsidRPr="004D4211">
        <w:rPr>
          <w:rFonts w:ascii="Cambria" w:eastAsia="Arial" w:hAnsi="Cambria"/>
          <w:sz w:val="22"/>
          <w:szCs w:val="20"/>
          <w:lang w:eastAsia="en-GB"/>
        </w:rPr>
        <w:t xml:space="preserve">ICT and  Agricultural and Food </w:t>
      </w:r>
      <w:r w:rsidRPr="008C7E90">
        <w:rPr>
          <w:rFonts w:ascii="Cambria" w:eastAsia="Arial" w:hAnsi="Cambria"/>
          <w:sz w:val="22"/>
          <w:szCs w:val="20"/>
          <w:lang w:eastAsia="en-GB"/>
        </w:rPr>
        <w:t xml:space="preserve"> projects should be nurtured through policy tools to support it and by removing the barriers to growth. The key is to enable </w:t>
      </w:r>
      <w:r w:rsidR="00380552" w:rsidRPr="004D4211">
        <w:rPr>
          <w:rFonts w:ascii="Cambria" w:eastAsia="Arial" w:hAnsi="Cambria"/>
          <w:sz w:val="22"/>
          <w:szCs w:val="20"/>
          <w:lang w:eastAsia="en-GB"/>
        </w:rPr>
        <w:t xml:space="preserve">young </w:t>
      </w:r>
      <w:r w:rsidRPr="008C7E90">
        <w:rPr>
          <w:rFonts w:ascii="Cambria" w:eastAsia="Arial" w:hAnsi="Cambria"/>
          <w:sz w:val="22"/>
          <w:szCs w:val="20"/>
          <w:lang w:eastAsia="en-GB"/>
        </w:rPr>
        <w:t xml:space="preserve">people to develop their projects, rather than attempt to regulate or standardise such efforts. The aim should be to develop </w:t>
      </w:r>
      <w:r w:rsidR="00380552" w:rsidRPr="004D4211">
        <w:rPr>
          <w:rFonts w:ascii="Cambria" w:eastAsia="Arial" w:hAnsi="Cambria"/>
          <w:sz w:val="22"/>
          <w:szCs w:val="20"/>
          <w:lang w:eastAsia="en-GB"/>
        </w:rPr>
        <w:t xml:space="preserve">a diverse ecosystem of youth Agriculture </w:t>
      </w:r>
      <w:r w:rsidR="00C33BF2" w:rsidRPr="004D4211">
        <w:rPr>
          <w:rFonts w:ascii="Cambria" w:eastAsia="Arial" w:hAnsi="Cambria"/>
          <w:sz w:val="22"/>
          <w:szCs w:val="20"/>
          <w:lang w:eastAsia="en-GB"/>
        </w:rPr>
        <w:t>and food</w:t>
      </w:r>
      <w:r w:rsidRPr="008C7E90">
        <w:rPr>
          <w:rFonts w:ascii="Cambria" w:eastAsia="Arial" w:hAnsi="Cambria"/>
          <w:sz w:val="22"/>
          <w:szCs w:val="20"/>
          <w:lang w:eastAsia="en-GB"/>
        </w:rPr>
        <w:t xml:space="preserve"> initiatives, by providing the right conditions</w:t>
      </w:r>
      <w:r w:rsidR="00AB7735" w:rsidRPr="004D4211">
        <w:rPr>
          <w:rFonts w:ascii="Cambria" w:eastAsia="Arial" w:hAnsi="Cambria"/>
          <w:sz w:val="22"/>
          <w:szCs w:val="20"/>
          <w:lang w:eastAsia="en-GB"/>
        </w:rPr>
        <w:t xml:space="preserve">. Therefore this </w:t>
      </w:r>
      <w:r w:rsidRPr="008C7E90">
        <w:rPr>
          <w:rFonts w:ascii="Cambria" w:eastAsia="Arial" w:hAnsi="Cambria"/>
          <w:sz w:val="22"/>
          <w:szCs w:val="20"/>
          <w:lang w:eastAsia="en-GB"/>
        </w:rPr>
        <w:t>policy brief recommends:</w:t>
      </w:r>
    </w:p>
    <w:p w:rsidR="008C7E90" w:rsidRPr="008C7E90" w:rsidRDefault="008C7E90" w:rsidP="00206751">
      <w:pPr>
        <w:spacing w:after="0"/>
        <w:jc w:val="both"/>
        <w:rPr>
          <w:rFonts w:ascii="Cambria" w:hAnsi="Cambria"/>
          <w:sz w:val="20"/>
          <w:szCs w:val="20"/>
          <w:lang w:eastAsia="en-GB"/>
        </w:rPr>
      </w:pPr>
    </w:p>
    <w:p w:rsidR="007917C5" w:rsidRPr="007917C5" w:rsidRDefault="008C7E90" w:rsidP="007917C5">
      <w:pPr>
        <w:pStyle w:val="NoSpacing"/>
        <w:numPr>
          <w:ilvl w:val="0"/>
          <w:numId w:val="4"/>
        </w:numPr>
        <w:tabs>
          <w:tab w:val="left" w:pos="720"/>
        </w:tabs>
        <w:spacing w:line="276" w:lineRule="auto"/>
        <w:jc w:val="both"/>
        <w:rPr>
          <w:rFonts w:ascii="Cambria" w:eastAsia="Symbol" w:hAnsi="Cambria"/>
          <w:szCs w:val="20"/>
          <w:lang w:eastAsia="en-GB"/>
        </w:rPr>
      </w:pPr>
      <w:r w:rsidRPr="008C7E90">
        <w:rPr>
          <w:rFonts w:ascii="Cambria" w:hAnsi="Cambria"/>
          <w:szCs w:val="20"/>
          <w:lang w:eastAsia="en-GB"/>
        </w:rPr>
        <w:t>Protecting communal spaces for growing, preparing and sharing food.</w:t>
      </w:r>
    </w:p>
    <w:p w:rsidR="007917C5" w:rsidRPr="007917C5" w:rsidRDefault="008C7E90" w:rsidP="007917C5">
      <w:pPr>
        <w:pStyle w:val="NoSpacing"/>
        <w:numPr>
          <w:ilvl w:val="0"/>
          <w:numId w:val="4"/>
        </w:numPr>
        <w:tabs>
          <w:tab w:val="left" w:pos="720"/>
        </w:tabs>
        <w:spacing w:line="276" w:lineRule="auto"/>
        <w:jc w:val="both"/>
        <w:rPr>
          <w:rFonts w:ascii="Cambria" w:eastAsia="Symbol" w:hAnsi="Cambria"/>
          <w:szCs w:val="20"/>
          <w:lang w:eastAsia="en-GB"/>
        </w:rPr>
      </w:pPr>
      <w:r w:rsidRPr="007917C5">
        <w:rPr>
          <w:rFonts w:ascii="Cambria" w:eastAsia="Arial" w:hAnsi="Cambria"/>
          <w:szCs w:val="20"/>
          <w:lang w:eastAsia="en-GB"/>
        </w:rPr>
        <w:t xml:space="preserve">Supporting initiatives which enable </w:t>
      </w:r>
      <w:r w:rsidR="00456C54" w:rsidRPr="007917C5">
        <w:rPr>
          <w:rFonts w:ascii="Cambria" w:eastAsia="Arial" w:hAnsi="Cambria"/>
          <w:szCs w:val="20"/>
          <w:lang w:eastAsia="en-GB"/>
        </w:rPr>
        <w:t xml:space="preserve">young </w:t>
      </w:r>
      <w:r w:rsidRPr="007917C5">
        <w:rPr>
          <w:rFonts w:ascii="Cambria" w:eastAsia="Arial" w:hAnsi="Cambria"/>
          <w:szCs w:val="20"/>
          <w:lang w:eastAsia="en-GB"/>
        </w:rPr>
        <w:t xml:space="preserve">people to </w:t>
      </w:r>
      <w:r w:rsidR="00221484" w:rsidRPr="007917C5">
        <w:rPr>
          <w:rFonts w:ascii="Cambria" w:eastAsia="Arial" w:hAnsi="Cambria"/>
          <w:szCs w:val="20"/>
          <w:lang w:eastAsia="en-GB"/>
        </w:rPr>
        <w:t>do experiential learning “</w:t>
      </w:r>
      <w:r w:rsidRPr="007917C5">
        <w:rPr>
          <w:rFonts w:ascii="Cambria" w:eastAsia="Arial" w:hAnsi="Cambria"/>
          <w:szCs w:val="20"/>
          <w:lang w:eastAsia="en-GB"/>
        </w:rPr>
        <w:t>learn by doing</w:t>
      </w:r>
      <w:r w:rsidR="00221484" w:rsidRPr="007917C5">
        <w:rPr>
          <w:rFonts w:ascii="Cambria" w:eastAsia="Arial" w:hAnsi="Cambria"/>
          <w:szCs w:val="20"/>
          <w:lang w:eastAsia="en-GB"/>
        </w:rPr>
        <w:t xml:space="preserve">” </w:t>
      </w:r>
      <w:r w:rsidRPr="007917C5">
        <w:rPr>
          <w:rFonts w:ascii="Cambria" w:eastAsia="Arial" w:hAnsi="Cambria"/>
          <w:szCs w:val="20"/>
          <w:lang w:eastAsia="en-GB"/>
        </w:rPr>
        <w:t>such as, for example, helping out on farms, taking part in cookery exchanges, being involved in the restoration of food heritage sites such as walled gardens, community orchards, city</w:t>
      </w:r>
      <w:r w:rsidR="00B07AC0" w:rsidRPr="007917C5">
        <w:rPr>
          <w:rFonts w:ascii="Cambria" w:eastAsia="Arial" w:hAnsi="Cambria"/>
          <w:szCs w:val="20"/>
          <w:lang w:eastAsia="en-GB"/>
        </w:rPr>
        <w:t xml:space="preserve"> and rural farms and so on. </w:t>
      </w:r>
    </w:p>
    <w:p w:rsidR="007917C5" w:rsidRPr="00B709AA" w:rsidRDefault="002F2DB0" w:rsidP="007917C5">
      <w:pPr>
        <w:pStyle w:val="NoSpacing"/>
        <w:numPr>
          <w:ilvl w:val="0"/>
          <w:numId w:val="4"/>
        </w:numPr>
        <w:tabs>
          <w:tab w:val="left" w:pos="720"/>
        </w:tabs>
        <w:spacing w:line="276" w:lineRule="auto"/>
        <w:jc w:val="both"/>
        <w:rPr>
          <w:rFonts w:ascii="Cambria" w:eastAsia="Symbol" w:hAnsi="Cambria"/>
          <w:szCs w:val="20"/>
          <w:lang w:eastAsia="en-GB"/>
        </w:rPr>
      </w:pPr>
      <w:r w:rsidRPr="007917C5">
        <w:rPr>
          <w:rFonts w:ascii="Cambria" w:eastAsia="Arial" w:hAnsi="Cambria"/>
          <w:szCs w:val="20"/>
          <w:lang w:eastAsia="en-GB"/>
        </w:rPr>
        <w:t>Ensuring that young Agri- Food culturists</w:t>
      </w:r>
      <w:r w:rsidR="008C7E90" w:rsidRPr="007917C5">
        <w:rPr>
          <w:rFonts w:ascii="Cambria" w:eastAsia="Arial" w:hAnsi="Cambria"/>
          <w:szCs w:val="20"/>
          <w:lang w:eastAsia="en-GB"/>
        </w:rPr>
        <w:t xml:space="preserve"> have access to land so that they can try out their innovations and build new business models.</w:t>
      </w:r>
    </w:p>
    <w:p w:rsidR="00B709AA" w:rsidRPr="007917C5" w:rsidRDefault="00B709AA" w:rsidP="007917C5">
      <w:pPr>
        <w:pStyle w:val="NoSpacing"/>
        <w:numPr>
          <w:ilvl w:val="0"/>
          <w:numId w:val="4"/>
        </w:numPr>
        <w:tabs>
          <w:tab w:val="left" w:pos="720"/>
        </w:tabs>
        <w:spacing w:line="276" w:lineRule="auto"/>
        <w:jc w:val="both"/>
        <w:rPr>
          <w:rFonts w:ascii="Cambria" w:eastAsia="Symbol" w:hAnsi="Cambria"/>
          <w:szCs w:val="20"/>
          <w:lang w:eastAsia="en-GB"/>
        </w:rPr>
      </w:pPr>
      <w:r>
        <w:rPr>
          <w:rFonts w:ascii="Cambria" w:eastAsia="Arial" w:hAnsi="Cambria"/>
          <w:szCs w:val="20"/>
          <w:lang w:eastAsia="en-GB"/>
        </w:rPr>
        <w:t>Supporting young farmers with adequate equipment and orienting them on such machinery.</w:t>
      </w:r>
    </w:p>
    <w:p w:rsidR="007917C5" w:rsidRPr="007917C5" w:rsidRDefault="008C7E90" w:rsidP="007917C5">
      <w:pPr>
        <w:pStyle w:val="NoSpacing"/>
        <w:numPr>
          <w:ilvl w:val="0"/>
          <w:numId w:val="4"/>
        </w:numPr>
        <w:tabs>
          <w:tab w:val="left" w:pos="720"/>
        </w:tabs>
        <w:spacing w:line="276" w:lineRule="auto"/>
        <w:jc w:val="both"/>
        <w:rPr>
          <w:rFonts w:ascii="Cambria" w:eastAsia="Symbol" w:hAnsi="Cambria"/>
          <w:szCs w:val="20"/>
          <w:lang w:eastAsia="en-GB"/>
        </w:rPr>
      </w:pPr>
      <w:r w:rsidRPr="007917C5">
        <w:rPr>
          <w:rFonts w:ascii="Cambria" w:eastAsia="Arial" w:hAnsi="Cambria"/>
          <w:szCs w:val="20"/>
          <w:lang w:eastAsia="en-GB"/>
        </w:rPr>
        <w:lastRenderedPageBreak/>
        <w:t>Making sure that rural areas have high quality broadband connections: digital technology and smart media are vital to enable sharing of ideas and building a sense of community.</w:t>
      </w:r>
    </w:p>
    <w:p w:rsidR="007917C5" w:rsidRPr="007917C5" w:rsidRDefault="007917C5" w:rsidP="007917C5">
      <w:pPr>
        <w:pStyle w:val="NoSpacing"/>
        <w:numPr>
          <w:ilvl w:val="0"/>
          <w:numId w:val="4"/>
        </w:numPr>
        <w:tabs>
          <w:tab w:val="left" w:pos="720"/>
        </w:tabs>
        <w:spacing w:line="276" w:lineRule="auto"/>
        <w:jc w:val="both"/>
        <w:rPr>
          <w:rFonts w:ascii="Cambria" w:eastAsia="Symbol" w:hAnsi="Cambria"/>
          <w:szCs w:val="20"/>
          <w:lang w:eastAsia="en-GB"/>
        </w:rPr>
      </w:pPr>
      <w:r w:rsidRPr="007917C5">
        <w:rPr>
          <w:rFonts w:ascii="Cambria" w:eastAsia="Arial" w:hAnsi="Cambria"/>
          <w:szCs w:val="20"/>
          <w:lang w:eastAsia="en-GB"/>
        </w:rPr>
        <w:t>Recognizing</w:t>
      </w:r>
      <w:r w:rsidR="008C7E90" w:rsidRPr="007917C5">
        <w:rPr>
          <w:rFonts w:ascii="Cambria" w:eastAsia="Arial" w:hAnsi="Cambria"/>
          <w:szCs w:val="20"/>
          <w:lang w:eastAsia="en-GB"/>
        </w:rPr>
        <w:t xml:space="preserve"> and valuing the direct an</w:t>
      </w:r>
      <w:r w:rsidR="00602382">
        <w:rPr>
          <w:rFonts w:ascii="Cambria" w:eastAsia="Arial" w:hAnsi="Cambria"/>
          <w:szCs w:val="20"/>
          <w:lang w:eastAsia="en-GB"/>
        </w:rPr>
        <w:t xml:space="preserve">d indirect benefits of community young people </w:t>
      </w:r>
      <w:r w:rsidR="008C7E90" w:rsidRPr="007917C5">
        <w:rPr>
          <w:rFonts w:ascii="Cambria" w:eastAsia="Arial" w:hAnsi="Cambria"/>
          <w:szCs w:val="20"/>
          <w:lang w:eastAsia="en-GB"/>
        </w:rPr>
        <w:t>growing initiatives, which according to</w:t>
      </w:r>
      <w:r w:rsidR="002F2DB0" w:rsidRPr="007917C5">
        <w:rPr>
          <w:rFonts w:ascii="Cambria" w:eastAsia="Arial" w:hAnsi="Cambria"/>
          <w:szCs w:val="20"/>
          <w:lang w:eastAsia="en-GB"/>
        </w:rPr>
        <w:t xml:space="preserve"> the discussion</w:t>
      </w:r>
      <w:r w:rsidR="008C7E90" w:rsidRPr="007917C5">
        <w:rPr>
          <w:rFonts w:ascii="Cambria" w:eastAsia="Arial" w:hAnsi="Cambria"/>
          <w:szCs w:val="20"/>
          <w:lang w:eastAsia="en-GB"/>
        </w:rPr>
        <w:t xml:space="preserve"> research include</w:t>
      </w:r>
      <w:r w:rsidR="002F2DB0" w:rsidRPr="007917C5">
        <w:rPr>
          <w:rFonts w:ascii="Cambria" w:eastAsia="Arial" w:hAnsi="Cambria"/>
          <w:szCs w:val="20"/>
          <w:lang w:eastAsia="en-GB"/>
        </w:rPr>
        <w:t>d</w:t>
      </w:r>
      <w:r w:rsidR="008C7E90" w:rsidRPr="007917C5">
        <w:rPr>
          <w:rFonts w:ascii="Cambria" w:eastAsia="Arial" w:hAnsi="Cambria"/>
          <w:szCs w:val="20"/>
          <w:lang w:eastAsia="en-GB"/>
        </w:rPr>
        <w:t>: improvements in health and wellbeing; contribution to social cohesion; maintaining, restoring and improving urban environments (including built heritage and green spaces); enhancing urban biodiversity; supporti</w:t>
      </w:r>
      <w:r w:rsidR="001260BD" w:rsidRPr="007917C5">
        <w:rPr>
          <w:rFonts w:ascii="Cambria" w:eastAsia="Arial" w:hAnsi="Cambria"/>
          <w:szCs w:val="20"/>
          <w:lang w:eastAsia="en-GB"/>
        </w:rPr>
        <w:t>ng rural economies in the Agri-Food culture</w:t>
      </w:r>
      <w:r w:rsidR="008C7E90" w:rsidRPr="007917C5">
        <w:rPr>
          <w:rFonts w:ascii="Cambria" w:eastAsia="Arial" w:hAnsi="Cambria"/>
          <w:szCs w:val="20"/>
          <w:lang w:eastAsia="en-GB"/>
        </w:rPr>
        <w:t>, tourism and craft sectors.</w:t>
      </w:r>
    </w:p>
    <w:p w:rsidR="007917C5" w:rsidRPr="007917C5" w:rsidRDefault="007917C5" w:rsidP="007917C5">
      <w:pPr>
        <w:pStyle w:val="NoSpacing"/>
        <w:numPr>
          <w:ilvl w:val="0"/>
          <w:numId w:val="4"/>
        </w:numPr>
        <w:tabs>
          <w:tab w:val="left" w:pos="720"/>
        </w:tabs>
        <w:spacing w:line="276" w:lineRule="auto"/>
        <w:jc w:val="both"/>
        <w:rPr>
          <w:rFonts w:ascii="Cambria" w:eastAsia="Symbol" w:hAnsi="Cambria"/>
          <w:szCs w:val="20"/>
          <w:lang w:eastAsia="en-GB"/>
        </w:rPr>
      </w:pPr>
      <w:r w:rsidRPr="007917C5">
        <w:rPr>
          <w:rFonts w:ascii="Cambria" w:eastAsia="Arial" w:hAnsi="Cambria"/>
          <w:szCs w:val="20"/>
          <w:lang w:eastAsia="en-GB"/>
        </w:rPr>
        <w:t>Recognizing</w:t>
      </w:r>
      <w:r w:rsidR="008C7E90" w:rsidRPr="007917C5">
        <w:rPr>
          <w:rFonts w:ascii="Cambria" w:eastAsia="Arial" w:hAnsi="Cambria"/>
          <w:szCs w:val="20"/>
          <w:lang w:eastAsia="en-GB"/>
        </w:rPr>
        <w:t xml:space="preserve"> </w:t>
      </w:r>
      <w:r w:rsidR="001260BD" w:rsidRPr="007917C5">
        <w:rPr>
          <w:rFonts w:ascii="Cambria" w:eastAsia="Arial" w:hAnsi="Cambria"/>
          <w:szCs w:val="20"/>
          <w:lang w:eastAsia="en-GB"/>
        </w:rPr>
        <w:t>that seeds are part of Liberia</w:t>
      </w:r>
      <w:r w:rsidR="008C7E90" w:rsidRPr="007917C5">
        <w:rPr>
          <w:rFonts w:ascii="Cambria" w:eastAsia="Arial" w:hAnsi="Cambria"/>
          <w:szCs w:val="20"/>
          <w:lang w:eastAsia="en-GB"/>
        </w:rPr>
        <w:t>’s cultural heritage common property and that their diversity needs to be protected.</w:t>
      </w:r>
    </w:p>
    <w:p w:rsidR="008C7E90" w:rsidRPr="007917C5" w:rsidRDefault="008C7E90" w:rsidP="007917C5">
      <w:pPr>
        <w:pStyle w:val="NoSpacing"/>
        <w:numPr>
          <w:ilvl w:val="0"/>
          <w:numId w:val="4"/>
        </w:numPr>
        <w:tabs>
          <w:tab w:val="left" w:pos="720"/>
        </w:tabs>
        <w:spacing w:line="276" w:lineRule="auto"/>
        <w:jc w:val="both"/>
        <w:rPr>
          <w:rFonts w:ascii="Cambria" w:eastAsia="Symbol" w:hAnsi="Cambria"/>
          <w:szCs w:val="20"/>
          <w:lang w:eastAsia="en-GB"/>
        </w:rPr>
      </w:pPr>
      <w:r w:rsidRPr="007917C5">
        <w:rPr>
          <w:rFonts w:ascii="Cambria" w:eastAsia="Arial" w:hAnsi="Cambria"/>
          <w:szCs w:val="20"/>
          <w:lang w:eastAsia="en-GB"/>
        </w:rPr>
        <w:t>Finding ways to share examples of best practices; undertake more systematic cross-cultural research in order to generate a more accurate picture of the full scale of commun</w:t>
      </w:r>
      <w:r w:rsidR="003F4363" w:rsidRPr="007917C5">
        <w:rPr>
          <w:rFonts w:ascii="Cambria" w:eastAsia="Arial" w:hAnsi="Cambria"/>
          <w:szCs w:val="20"/>
          <w:lang w:eastAsia="en-GB"/>
        </w:rPr>
        <w:t>ity food activities across the Liberia</w:t>
      </w:r>
      <w:r w:rsidRPr="007917C5">
        <w:rPr>
          <w:rFonts w:ascii="Cambria" w:eastAsia="Arial" w:hAnsi="Cambria"/>
          <w:szCs w:val="20"/>
          <w:lang w:eastAsia="en-GB"/>
        </w:rPr>
        <w:t xml:space="preserve"> and to help facilitate the exchange of ideas </w:t>
      </w:r>
      <w:r w:rsidR="00554971" w:rsidRPr="007917C5">
        <w:rPr>
          <w:rFonts w:ascii="Cambria" w:eastAsia="Arial" w:hAnsi="Cambria"/>
          <w:szCs w:val="20"/>
          <w:lang w:eastAsia="en-GB"/>
        </w:rPr>
        <w:t>and learning</w:t>
      </w:r>
      <w:r w:rsidRPr="007917C5">
        <w:rPr>
          <w:rFonts w:ascii="Cambria" w:eastAsia="Arial" w:hAnsi="Cambria"/>
          <w:szCs w:val="20"/>
          <w:lang w:eastAsia="en-GB"/>
        </w:rPr>
        <w:t>.</w:t>
      </w:r>
    </w:p>
    <w:sectPr w:rsidR="008C7E90" w:rsidRPr="007917C5" w:rsidSect="0071067F">
      <w:headerReference w:type="default" r:id="rId12"/>
      <w:pgSz w:w="12240" w:h="15840"/>
      <w:pgMar w:top="1503" w:right="1134" w:bottom="1304" w:left="1134" w:header="720" w:footer="720" w:gutter="0"/>
      <w:pgNumType w:start="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7A9A" w:rsidRDefault="00D77A9A" w:rsidP="007036F7">
      <w:pPr>
        <w:spacing w:after="0" w:line="240" w:lineRule="auto"/>
      </w:pPr>
      <w:r>
        <w:separator/>
      </w:r>
    </w:p>
  </w:endnote>
  <w:endnote w:type="continuationSeparator" w:id="0">
    <w:p w:rsidR="00D77A9A" w:rsidRDefault="00D77A9A" w:rsidP="007036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7A9A" w:rsidRDefault="00D77A9A" w:rsidP="007036F7">
      <w:pPr>
        <w:spacing w:after="0" w:line="240" w:lineRule="auto"/>
      </w:pPr>
      <w:r>
        <w:separator/>
      </w:r>
    </w:p>
  </w:footnote>
  <w:footnote w:type="continuationSeparator" w:id="0">
    <w:p w:rsidR="00D77A9A" w:rsidRDefault="00D77A9A" w:rsidP="007036F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36F7" w:rsidRDefault="00D77A9A" w:rsidP="000262BD">
    <w:pPr>
      <w:pStyle w:val="Header"/>
      <w:jc w:val="center"/>
      <w:rPr>
        <w:b/>
        <w:color w:val="C00000"/>
        <w:sz w:val="32"/>
      </w:rPr>
    </w:pPr>
    <w:sdt>
      <w:sdtPr>
        <w:rPr>
          <w:b/>
          <w:color w:val="C00000"/>
          <w:sz w:val="20"/>
        </w:rPr>
        <w:id w:val="1841887281"/>
        <w:docPartObj>
          <w:docPartGallery w:val="Page Numbers (Margins)"/>
          <w:docPartUnique/>
        </w:docPartObj>
      </w:sdtPr>
      <w:sdtEndPr/>
      <w:sdtContent>
        <w:r w:rsidR="00663BDA" w:rsidRPr="00663BDA">
          <w:rPr>
            <w:b/>
            <w:noProof/>
            <w:color w:val="C00000"/>
            <w:sz w:val="20"/>
            <w:lang w:eastAsia="en-GB"/>
          </w:rPr>
          <mc:AlternateContent>
            <mc:Choice Requires="wps">
              <w:drawing>
                <wp:anchor distT="0" distB="0" distL="114300" distR="114300" simplePos="0" relativeHeight="251657216" behindDoc="0" locked="0" layoutInCell="0" allowOverlap="1" wp14:anchorId="72E4BC58" wp14:editId="4C1A5FD9">
                  <wp:simplePos x="0" y="0"/>
                  <wp:positionH relativeFrom="rightMargin">
                    <wp:align>center</wp:align>
                  </wp:positionH>
                  <wp:positionV relativeFrom="margin">
                    <wp:align>bottom</wp:align>
                  </wp:positionV>
                  <wp:extent cx="510540" cy="2183130"/>
                  <wp:effectExtent l="0" t="0" r="0" b="0"/>
                  <wp:wrapNone/>
                  <wp:docPr id="57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63BDA" w:rsidRDefault="00663B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rPr>
                                <w:fldChar w:fldCharType="begin"/>
                              </w:r>
                              <w:r>
                                <w:instrText xml:space="preserve"> PAGE    \* MERGEFORMAT </w:instrText>
                              </w:r>
                              <w:r>
                                <w:rPr>
                                  <w:rFonts w:asciiTheme="minorHAnsi" w:eastAsiaTheme="minorEastAsia" w:hAnsiTheme="minorHAnsi" w:cstheme="minorBidi"/>
                                  <w:sz w:val="22"/>
                                </w:rPr>
                                <w:fldChar w:fldCharType="separate"/>
                              </w:r>
                              <w:r w:rsidR="006B6886" w:rsidRPr="006B6886">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0;margin-top:0;width:40.2pt;height:171.9pt;z-index:251657216;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" o:allowincell="f" filled="f" stroked="f">
                  <v:textbox style="layout-flow:vertical;mso-layout-flow-alt:bottom-to-top;mso-fit-shape-to-text:t">
                    <w:txbxContent>
                      <w:p w:rsidR="00663BDA" w:rsidRDefault="00663BDA">
                        <w:pPr>
                          <w:pStyle w:val="Footer"/>
                          <w:rPr>
                            <w:rFonts w:asciiTheme="majorHAnsi" w:eastAsiaTheme="majorEastAsia" w:hAnsiTheme="majorHAnsi" w:cstheme="majorBidi"/>
                            <w:sz w:val="44"/>
                            <w:szCs w:val="44"/>
                          </w:rPr>
                        </w:pPr>
                        <w:r>
                          <w:rPr>
                            <w:rFonts w:asciiTheme="majorHAnsi" w:eastAsiaTheme="majorEastAsia" w:hAnsiTheme="majorHAnsi" w:cstheme="majorBidi"/>
                          </w:rPr>
                          <w:t>Page</w:t>
                        </w:r>
                        <w:r>
                          <w:rPr>
                            <w:rFonts w:asciiTheme="minorHAnsi" w:eastAsiaTheme="minorEastAsia" w:hAnsiTheme="minorHAnsi" w:cstheme="minorBidi"/>
                            <w:sz w:val="22"/>
                          </w:rPr>
                          <w:fldChar w:fldCharType="begin"/>
                        </w:r>
                        <w:r>
                          <w:instrText xml:space="preserve"> PAGE    \* MERGEFORMAT </w:instrText>
                        </w:r>
                        <w:r>
                          <w:rPr>
                            <w:rFonts w:asciiTheme="minorHAnsi" w:eastAsiaTheme="minorEastAsia" w:hAnsiTheme="minorHAnsi" w:cstheme="minorBidi"/>
                            <w:sz w:val="22"/>
                          </w:rPr>
                          <w:fldChar w:fldCharType="separate"/>
                        </w:r>
                        <w:r w:rsidR="006B6886" w:rsidRPr="006B6886">
                          <w:rPr>
                            <w:rFonts w:asciiTheme="majorHAnsi" w:eastAsiaTheme="majorEastAsia" w:hAnsiTheme="majorHAnsi" w:cstheme="majorBidi"/>
                            <w:noProof/>
                            <w:sz w:val="44"/>
                            <w:szCs w:val="44"/>
                          </w:rPr>
                          <w:t>5</w:t>
                        </w:r>
                        <w:r>
                          <w:rPr>
                            <w:rFonts w:asciiTheme="majorHAnsi" w:eastAsiaTheme="majorEastAsia" w:hAnsiTheme="majorHAnsi" w:cstheme="majorBidi"/>
                            <w:noProof/>
                            <w:sz w:val="44"/>
                            <w:szCs w:val="44"/>
                          </w:rPr>
                          <w:fldChar w:fldCharType="end"/>
                        </w:r>
                      </w:p>
                    </w:txbxContent>
                  </v:textbox>
                  <w10:wrap anchorx="margin" anchory="margin"/>
                </v:rect>
              </w:pict>
            </mc:Fallback>
          </mc:AlternateContent>
        </w:r>
      </w:sdtContent>
    </w:sdt>
    <w:r w:rsidR="007036F7" w:rsidRPr="000262BD">
      <w:rPr>
        <w:b/>
        <w:color w:val="C00000"/>
        <w:sz w:val="32"/>
      </w:rPr>
      <w:t>BUILDING BETTER FUTURES THROUG ICT AND AGRICULTURE FOR UR</w:t>
    </w:r>
    <w:r w:rsidR="0073226A" w:rsidRPr="000262BD">
      <w:rPr>
        <w:b/>
        <w:color w:val="C00000"/>
        <w:sz w:val="32"/>
      </w:rPr>
      <w:t xml:space="preserve">BAN </w:t>
    </w:r>
    <w:r w:rsidR="007036F7" w:rsidRPr="000262BD">
      <w:rPr>
        <w:b/>
        <w:color w:val="C00000"/>
        <w:sz w:val="32"/>
      </w:rPr>
      <w:t>YOUTH IN LIBERIA</w:t>
    </w:r>
  </w:p>
  <w:p w:rsidR="00F04E4B" w:rsidRDefault="00F04E4B" w:rsidP="00823516">
    <w:pPr>
      <w:pStyle w:val="Header"/>
      <w:rPr>
        <w:b/>
        <w:color w:val="C00000"/>
        <w:sz w:val="32"/>
      </w:rPr>
    </w:pPr>
  </w:p>
  <w:p w:rsidR="00E7757C" w:rsidRPr="000262BD" w:rsidRDefault="00E7757C" w:rsidP="000262BD">
    <w:pPr>
      <w:pStyle w:val="Header"/>
      <w:jc w:val="center"/>
      <w:rPr>
        <w:b/>
        <w:color w:val="C00000"/>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C42E"/>
      </v:shape>
    </w:pict>
  </w:numPicBullet>
  <w:abstractNum w:abstractNumId="0">
    <w:nsid w:val="00000001"/>
    <w:multiLevelType w:val="hybridMultilevel"/>
    <w:tmpl w:val="238E1F28"/>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6"/>
    <w:multiLevelType w:val="hybridMultilevel"/>
    <w:tmpl w:val="41B71E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7"/>
    <w:multiLevelType w:val="hybridMultilevel"/>
    <w:tmpl w:val="79E2A9E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2650916"/>
    <w:multiLevelType w:val="hybridMultilevel"/>
    <w:tmpl w:val="FD08C93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DC95BC3"/>
    <w:multiLevelType w:val="hybridMultilevel"/>
    <w:tmpl w:val="69462F72"/>
    <w:lvl w:ilvl="0" w:tplc="ECD8CD58">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8E963C4"/>
    <w:multiLevelType w:val="hybridMultilevel"/>
    <w:tmpl w:val="1F1CBC30"/>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0"/>
  </w:num>
  <w:num w:numId="4">
    <w:abstractNumId w:val="5"/>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2B95"/>
    <w:rsid w:val="0000310A"/>
    <w:rsid w:val="00006AC4"/>
    <w:rsid w:val="00020654"/>
    <w:rsid w:val="000262BD"/>
    <w:rsid w:val="000272D0"/>
    <w:rsid w:val="00085F37"/>
    <w:rsid w:val="00092B95"/>
    <w:rsid w:val="00094D1E"/>
    <w:rsid w:val="00094E11"/>
    <w:rsid w:val="000A2D24"/>
    <w:rsid w:val="000B10C8"/>
    <w:rsid w:val="000C18D5"/>
    <w:rsid w:val="000C7AF1"/>
    <w:rsid w:val="000E10F4"/>
    <w:rsid w:val="001260BD"/>
    <w:rsid w:val="0016371F"/>
    <w:rsid w:val="00164C91"/>
    <w:rsid w:val="0018613A"/>
    <w:rsid w:val="001B19C8"/>
    <w:rsid w:val="001C0E1F"/>
    <w:rsid w:val="001D2849"/>
    <w:rsid w:val="001E4021"/>
    <w:rsid w:val="00206751"/>
    <w:rsid w:val="00212B77"/>
    <w:rsid w:val="00221484"/>
    <w:rsid w:val="00241A79"/>
    <w:rsid w:val="00250148"/>
    <w:rsid w:val="00264733"/>
    <w:rsid w:val="00265CA1"/>
    <w:rsid w:val="002A363A"/>
    <w:rsid w:val="002B0362"/>
    <w:rsid w:val="002B6724"/>
    <w:rsid w:val="002D1785"/>
    <w:rsid w:val="002D730B"/>
    <w:rsid w:val="002F2DB0"/>
    <w:rsid w:val="00303E21"/>
    <w:rsid w:val="00320E05"/>
    <w:rsid w:val="00346D2E"/>
    <w:rsid w:val="003537AE"/>
    <w:rsid w:val="00371E89"/>
    <w:rsid w:val="00380552"/>
    <w:rsid w:val="00385316"/>
    <w:rsid w:val="003C0E26"/>
    <w:rsid w:val="003C3539"/>
    <w:rsid w:val="003C499D"/>
    <w:rsid w:val="003D1170"/>
    <w:rsid w:val="003E5F85"/>
    <w:rsid w:val="003F05C2"/>
    <w:rsid w:val="003F4363"/>
    <w:rsid w:val="0042763D"/>
    <w:rsid w:val="00450CF4"/>
    <w:rsid w:val="004526ED"/>
    <w:rsid w:val="00456C54"/>
    <w:rsid w:val="0046669E"/>
    <w:rsid w:val="00475407"/>
    <w:rsid w:val="004A4180"/>
    <w:rsid w:val="004D4211"/>
    <w:rsid w:val="004E430C"/>
    <w:rsid w:val="00526A59"/>
    <w:rsid w:val="00530B9D"/>
    <w:rsid w:val="005322E5"/>
    <w:rsid w:val="00545ED3"/>
    <w:rsid w:val="00552B95"/>
    <w:rsid w:val="00554971"/>
    <w:rsid w:val="00567D2A"/>
    <w:rsid w:val="00573211"/>
    <w:rsid w:val="0059418E"/>
    <w:rsid w:val="00594581"/>
    <w:rsid w:val="005A7252"/>
    <w:rsid w:val="00602382"/>
    <w:rsid w:val="00612CC1"/>
    <w:rsid w:val="00653296"/>
    <w:rsid w:val="00663BDA"/>
    <w:rsid w:val="006854B0"/>
    <w:rsid w:val="00687A38"/>
    <w:rsid w:val="006930E6"/>
    <w:rsid w:val="006A25AE"/>
    <w:rsid w:val="006A6E50"/>
    <w:rsid w:val="006B26B9"/>
    <w:rsid w:val="006B6886"/>
    <w:rsid w:val="006D5423"/>
    <w:rsid w:val="006D5CEE"/>
    <w:rsid w:val="007036F7"/>
    <w:rsid w:val="0070467A"/>
    <w:rsid w:val="0071067F"/>
    <w:rsid w:val="00722B4F"/>
    <w:rsid w:val="0073226A"/>
    <w:rsid w:val="007633C7"/>
    <w:rsid w:val="007917C5"/>
    <w:rsid w:val="007E1532"/>
    <w:rsid w:val="007E38A5"/>
    <w:rsid w:val="00820E1A"/>
    <w:rsid w:val="008223C1"/>
    <w:rsid w:val="008227E3"/>
    <w:rsid w:val="00823516"/>
    <w:rsid w:val="00847658"/>
    <w:rsid w:val="0088099F"/>
    <w:rsid w:val="008814E1"/>
    <w:rsid w:val="008B0215"/>
    <w:rsid w:val="008C7E90"/>
    <w:rsid w:val="008D0723"/>
    <w:rsid w:val="008D10BE"/>
    <w:rsid w:val="008D4BEC"/>
    <w:rsid w:val="00912664"/>
    <w:rsid w:val="00933367"/>
    <w:rsid w:val="009434A6"/>
    <w:rsid w:val="00954A26"/>
    <w:rsid w:val="009A2DF0"/>
    <w:rsid w:val="009B47F8"/>
    <w:rsid w:val="009C3E7A"/>
    <w:rsid w:val="00A022E8"/>
    <w:rsid w:val="00A2452B"/>
    <w:rsid w:val="00A54A11"/>
    <w:rsid w:val="00A62E7A"/>
    <w:rsid w:val="00A8599E"/>
    <w:rsid w:val="00A95E01"/>
    <w:rsid w:val="00AA46A0"/>
    <w:rsid w:val="00AA74A0"/>
    <w:rsid w:val="00AB7735"/>
    <w:rsid w:val="00B07AC0"/>
    <w:rsid w:val="00B14351"/>
    <w:rsid w:val="00B45DE0"/>
    <w:rsid w:val="00B709AA"/>
    <w:rsid w:val="00C0286E"/>
    <w:rsid w:val="00C33BF2"/>
    <w:rsid w:val="00C42ABA"/>
    <w:rsid w:val="00C442AB"/>
    <w:rsid w:val="00C66C2F"/>
    <w:rsid w:val="00C705CB"/>
    <w:rsid w:val="00C71B69"/>
    <w:rsid w:val="00C7307B"/>
    <w:rsid w:val="00C74DB4"/>
    <w:rsid w:val="00C9190B"/>
    <w:rsid w:val="00C93BE1"/>
    <w:rsid w:val="00C94344"/>
    <w:rsid w:val="00CA35EF"/>
    <w:rsid w:val="00CD052E"/>
    <w:rsid w:val="00D269EE"/>
    <w:rsid w:val="00D42981"/>
    <w:rsid w:val="00D77A9A"/>
    <w:rsid w:val="00D837B0"/>
    <w:rsid w:val="00DB0B29"/>
    <w:rsid w:val="00DB29E9"/>
    <w:rsid w:val="00DB51F2"/>
    <w:rsid w:val="00DD6F20"/>
    <w:rsid w:val="00DF0700"/>
    <w:rsid w:val="00E02FEE"/>
    <w:rsid w:val="00E12125"/>
    <w:rsid w:val="00E2306E"/>
    <w:rsid w:val="00E2421C"/>
    <w:rsid w:val="00E26506"/>
    <w:rsid w:val="00E269B9"/>
    <w:rsid w:val="00E62348"/>
    <w:rsid w:val="00E7757C"/>
    <w:rsid w:val="00E8131E"/>
    <w:rsid w:val="00E8394E"/>
    <w:rsid w:val="00E96B85"/>
    <w:rsid w:val="00EB3806"/>
    <w:rsid w:val="00ED33F6"/>
    <w:rsid w:val="00EE262E"/>
    <w:rsid w:val="00EE2FEE"/>
    <w:rsid w:val="00EF0ACC"/>
    <w:rsid w:val="00F04E4B"/>
    <w:rsid w:val="00F242FF"/>
    <w:rsid w:val="00F34B00"/>
    <w:rsid w:val="00F37BBD"/>
    <w:rsid w:val="00F42E71"/>
    <w:rsid w:val="00F4790B"/>
    <w:rsid w:val="00F655E0"/>
    <w:rsid w:val="00F72591"/>
    <w:rsid w:val="00F744BF"/>
    <w:rsid w:val="00F913B4"/>
    <w:rsid w:val="00FC3187"/>
    <w:rsid w:val="00FC4282"/>
    <w:rsid w:val="00FC4483"/>
    <w:rsid w:val="00FC45EF"/>
    <w:rsid w:val="00FC60F0"/>
    <w:rsid w:val="00FE16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0215"/>
    <w:pPr>
      <w:spacing w:after="0" w:line="240" w:lineRule="auto"/>
    </w:pPr>
    <w:rPr>
      <w:rFonts w:asciiTheme="minorHAnsi" w:eastAsiaTheme="minorHAnsi" w:hAnsiTheme="minorHAnsi" w:cstheme="minorBidi"/>
      <w:sz w:val="22"/>
      <w:lang w:val="en-US"/>
    </w:rPr>
  </w:style>
  <w:style w:type="character" w:customStyle="1" w:styleId="NoSpacingChar">
    <w:name w:val="No Spacing Char"/>
    <w:link w:val="NoSpacing"/>
    <w:uiPriority w:val="1"/>
    <w:rsid w:val="008B0215"/>
    <w:rPr>
      <w:rFonts w:asciiTheme="minorHAnsi" w:eastAsiaTheme="minorHAnsi" w:hAnsiTheme="minorHAnsi" w:cstheme="minorBidi"/>
      <w:sz w:val="22"/>
      <w:szCs w:val="22"/>
      <w:lang w:val="en-US"/>
    </w:rPr>
  </w:style>
  <w:style w:type="paragraph" w:styleId="ListParagraph">
    <w:name w:val="List Paragraph"/>
    <w:basedOn w:val="Normal"/>
    <w:uiPriority w:val="34"/>
    <w:qFormat/>
    <w:rsid w:val="0000310A"/>
    <w:pPr>
      <w:ind w:left="720"/>
      <w:contextualSpacing/>
    </w:pPr>
  </w:style>
  <w:style w:type="paragraph" w:styleId="Header">
    <w:name w:val="header"/>
    <w:basedOn w:val="Normal"/>
    <w:link w:val="HeaderChar"/>
    <w:uiPriority w:val="99"/>
    <w:unhideWhenUsed/>
    <w:rsid w:val="00703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6F7"/>
  </w:style>
  <w:style w:type="paragraph" w:styleId="Footer">
    <w:name w:val="footer"/>
    <w:basedOn w:val="Normal"/>
    <w:link w:val="FooterChar"/>
    <w:uiPriority w:val="99"/>
    <w:unhideWhenUsed/>
    <w:rsid w:val="00703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6F7"/>
  </w:style>
  <w:style w:type="character" w:customStyle="1" w:styleId="Heading1Char">
    <w:name w:val="Heading 1 Char"/>
    <w:basedOn w:val="DefaultParagraphFont"/>
    <w:link w:val="Heading1"/>
    <w:uiPriority w:val="9"/>
    <w:rsid w:val="00DD6F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D6F20"/>
    <w:pPr>
      <w:outlineLvl w:val="9"/>
    </w:pPr>
    <w:rPr>
      <w:lang w:val="en-US" w:eastAsia="ja-JP"/>
    </w:rPr>
  </w:style>
  <w:style w:type="paragraph" w:styleId="BalloonText">
    <w:name w:val="Balloon Text"/>
    <w:basedOn w:val="Normal"/>
    <w:link w:val="BalloonTextChar"/>
    <w:uiPriority w:val="99"/>
    <w:semiHidden/>
    <w:unhideWhenUsed/>
    <w:rsid w:val="00DD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20"/>
    <w:rPr>
      <w:rFonts w:ascii="Tahoma" w:hAnsi="Tahoma" w:cs="Tahoma"/>
      <w:sz w:val="16"/>
      <w:szCs w:val="16"/>
    </w:rPr>
  </w:style>
  <w:style w:type="character" w:customStyle="1" w:styleId="Heading2Char">
    <w:name w:val="Heading 2 Char"/>
    <w:basedOn w:val="DefaultParagraphFont"/>
    <w:link w:val="Heading2"/>
    <w:uiPriority w:val="9"/>
    <w:rsid w:val="00DD6F2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46D2E"/>
    <w:pPr>
      <w:spacing w:after="100"/>
    </w:pPr>
  </w:style>
  <w:style w:type="paragraph" w:styleId="TOC2">
    <w:name w:val="toc 2"/>
    <w:basedOn w:val="Normal"/>
    <w:next w:val="Normal"/>
    <w:autoRedefine/>
    <w:uiPriority w:val="39"/>
    <w:unhideWhenUsed/>
    <w:rsid w:val="00346D2E"/>
    <w:pPr>
      <w:spacing w:after="100"/>
      <w:ind w:left="240"/>
    </w:pPr>
  </w:style>
  <w:style w:type="character" w:styleId="Hyperlink">
    <w:name w:val="Hyperlink"/>
    <w:basedOn w:val="DefaultParagraphFont"/>
    <w:uiPriority w:val="99"/>
    <w:unhideWhenUsed/>
    <w:rsid w:val="00346D2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DD6F2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DD6F2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8B0215"/>
    <w:pPr>
      <w:spacing w:after="0" w:line="240" w:lineRule="auto"/>
    </w:pPr>
    <w:rPr>
      <w:rFonts w:asciiTheme="minorHAnsi" w:eastAsiaTheme="minorHAnsi" w:hAnsiTheme="minorHAnsi" w:cstheme="minorBidi"/>
      <w:sz w:val="22"/>
      <w:lang w:val="en-US"/>
    </w:rPr>
  </w:style>
  <w:style w:type="character" w:customStyle="1" w:styleId="NoSpacingChar">
    <w:name w:val="No Spacing Char"/>
    <w:link w:val="NoSpacing"/>
    <w:uiPriority w:val="1"/>
    <w:rsid w:val="008B0215"/>
    <w:rPr>
      <w:rFonts w:asciiTheme="minorHAnsi" w:eastAsiaTheme="minorHAnsi" w:hAnsiTheme="minorHAnsi" w:cstheme="minorBidi"/>
      <w:sz w:val="22"/>
      <w:szCs w:val="22"/>
      <w:lang w:val="en-US"/>
    </w:rPr>
  </w:style>
  <w:style w:type="paragraph" w:styleId="ListParagraph">
    <w:name w:val="List Paragraph"/>
    <w:basedOn w:val="Normal"/>
    <w:uiPriority w:val="34"/>
    <w:qFormat/>
    <w:rsid w:val="0000310A"/>
    <w:pPr>
      <w:ind w:left="720"/>
      <w:contextualSpacing/>
    </w:pPr>
  </w:style>
  <w:style w:type="paragraph" w:styleId="Header">
    <w:name w:val="header"/>
    <w:basedOn w:val="Normal"/>
    <w:link w:val="HeaderChar"/>
    <w:uiPriority w:val="99"/>
    <w:unhideWhenUsed/>
    <w:rsid w:val="007036F7"/>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36F7"/>
  </w:style>
  <w:style w:type="paragraph" w:styleId="Footer">
    <w:name w:val="footer"/>
    <w:basedOn w:val="Normal"/>
    <w:link w:val="FooterChar"/>
    <w:uiPriority w:val="99"/>
    <w:unhideWhenUsed/>
    <w:rsid w:val="007036F7"/>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36F7"/>
  </w:style>
  <w:style w:type="character" w:customStyle="1" w:styleId="Heading1Char">
    <w:name w:val="Heading 1 Char"/>
    <w:basedOn w:val="DefaultParagraphFont"/>
    <w:link w:val="Heading1"/>
    <w:uiPriority w:val="9"/>
    <w:rsid w:val="00DD6F20"/>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DD6F20"/>
    <w:pPr>
      <w:outlineLvl w:val="9"/>
    </w:pPr>
    <w:rPr>
      <w:lang w:val="en-US" w:eastAsia="ja-JP"/>
    </w:rPr>
  </w:style>
  <w:style w:type="paragraph" w:styleId="BalloonText">
    <w:name w:val="Balloon Text"/>
    <w:basedOn w:val="Normal"/>
    <w:link w:val="BalloonTextChar"/>
    <w:uiPriority w:val="99"/>
    <w:semiHidden/>
    <w:unhideWhenUsed/>
    <w:rsid w:val="00DD6F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F20"/>
    <w:rPr>
      <w:rFonts w:ascii="Tahoma" w:hAnsi="Tahoma" w:cs="Tahoma"/>
      <w:sz w:val="16"/>
      <w:szCs w:val="16"/>
    </w:rPr>
  </w:style>
  <w:style w:type="character" w:customStyle="1" w:styleId="Heading2Char">
    <w:name w:val="Heading 2 Char"/>
    <w:basedOn w:val="DefaultParagraphFont"/>
    <w:link w:val="Heading2"/>
    <w:uiPriority w:val="9"/>
    <w:rsid w:val="00DD6F20"/>
    <w:rPr>
      <w:rFonts w:asciiTheme="majorHAnsi" w:eastAsiaTheme="majorEastAsia" w:hAnsiTheme="majorHAnsi" w:cstheme="majorBidi"/>
      <w:b/>
      <w:bCs/>
      <w:color w:val="4F81BD" w:themeColor="accent1"/>
      <w:sz w:val="26"/>
      <w:szCs w:val="26"/>
    </w:rPr>
  </w:style>
  <w:style w:type="paragraph" w:styleId="TOC1">
    <w:name w:val="toc 1"/>
    <w:basedOn w:val="Normal"/>
    <w:next w:val="Normal"/>
    <w:autoRedefine/>
    <w:uiPriority w:val="39"/>
    <w:unhideWhenUsed/>
    <w:rsid w:val="00346D2E"/>
    <w:pPr>
      <w:spacing w:after="100"/>
    </w:pPr>
  </w:style>
  <w:style w:type="paragraph" w:styleId="TOC2">
    <w:name w:val="toc 2"/>
    <w:basedOn w:val="Normal"/>
    <w:next w:val="Normal"/>
    <w:autoRedefine/>
    <w:uiPriority w:val="39"/>
    <w:unhideWhenUsed/>
    <w:rsid w:val="00346D2E"/>
    <w:pPr>
      <w:spacing w:after="100"/>
      <w:ind w:left="240"/>
    </w:pPr>
  </w:style>
  <w:style w:type="character" w:styleId="Hyperlink">
    <w:name w:val="Hyperlink"/>
    <w:basedOn w:val="DefaultParagraphFont"/>
    <w:uiPriority w:val="99"/>
    <w:unhideWhenUsed/>
    <w:rsid w:val="00346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jpeg"/><Relationship Id="rId5" Type="http://schemas.microsoft.com/office/2007/relationships/stylesWithEffects" Target="stylesWithEffect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glossaryDocument" Target="glossary/document.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A3FA1DDB1FF413C946A3ED49D45DC86"/>
        <w:category>
          <w:name w:val="General"/>
          <w:gallery w:val="placeholder"/>
        </w:category>
        <w:types>
          <w:type w:val="bbPlcHdr"/>
        </w:types>
        <w:behaviors>
          <w:behavior w:val="content"/>
        </w:behaviors>
        <w:guid w:val="{A5C387FE-C780-4351-BF75-F93AB75259D5}"/>
      </w:docPartPr>
      <w:docPartBody>
        <w:p w:rsidR="004263B1" w:rsidRDefault="00DE0171" w:rsidP="00DE0171">
          <w:pPr>
            <w:pStyle w:val="1A3FA1DDB1FF413C946A3ED49D45DC86"/>
          </w:pPr>
          <w:r>
            <w:rPr>
              <w:rFonts w:asciiTheme="majorHAnsi" w:eastAsiaTheme="majorEastAsia" w:hAnsiTheme="majorHAnsi" w:cstheme="majorBidi"/>
              <w:sz w:val="80"/>
              <w:szCs w:val="80"/>
            </w:rPr>
            <w:t>[Type the document title]</w:t>
          </w:r>
        </w:p>
      </w:docPartBody>
    </w:docPart>
    <w:docPart>
      <w:docPartPr>
        <w:name w:val="36D495B45C4F43DFAFA64BBD3D664290"/>
        <w:category>
          <w:name w:val="General"/>
          <w:gallery w:val="placeholder"/>
        </w:category>
        <w:types>
          <w:type w:val="bbPlcHdr"/>
        </w:types>
        <w:behaviors>
          <w:behavior w:val="content"/>
        </w:behaviors>
        <w:guid w:val="{01AACD66-9326-4CD9-9B66-676B42FF4B38}"/>
      </w:docPartPr>
      <w:docPartBody>
        <w:p w:rsidR="004263B1" w:rsidRDefault="00DE0171" w:rsidP="00DE0171">
          <w:pPr>
            <w:pStyle w:val="36D495B45C4F43DFAFA64BBD3D664290"/>
          </w:pPr>
          <w:r>
            <w:rPr>
              <w:rFonts w:asciiTheme="majorHAnsi" w:eastAsiaTheme="majorEastAsia" w:hAnsiTheme="majorHAnsi" w:cstheme="majorBidi"/>
              <w:sz w:val="44"/>
              <w:szCs w:val="44"/>
            </w:rPr>
            <w:t>[Type the document subtitle]</w:t>
          </w:r>
        </w:p>
      </w:docPartBody>
    </w:docPart>
    <w:docPart>
      <w:docPartPr>
        <w:name w:val="FD48D5AD8ABF4E9DB6779E645D1AA691"/>
        <w:category>
          <w:name w:val="General"/>
          <w:gallery w:val="placeholder"/>
        </w:category>
        <w:types>
          <w:type w:val="bbPlcHdr"/>
        </w:types>
        <w:behaviors>
          <w:behavior w:val="content"/>
        </w:behaviors>
        <w:guid w:val="{EFE84BD3-F77A-420B-9A23-7B1EB9EEDF03}"/>
      </w:docPartPr>
      <w:docPartBody>
        <w:p w:rsidR="004263B1" w:rsidRDefault="00DE0171" w:rsidP="00DE0171">
          <w:pPr>
            <w:pStyle w:val="FD48D5AD8ABF4E9DB6779E645D1AA691"/>
          </w:pPr>
          <w:r>
            <w:rPr>
              <w:b/>
              <w:bCs/>
            </w:rP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171"/>
    <w:rsid w:val="001D78A1"/>
    <w:rsid w:val="004263B1"/>
    <w:rsid w:val="004318FD"/>
    <w:rsid w:val="00B14D03"/>
    <w:rsid w:val="00DE01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C1CFC4B7554FE2BE0B85CE19D77E0D">
    <w:name w:val="0FC1CFC4B7554FE2BE0B85CE19D77E0D"/>
    <w:rsid w:val="00DE0171"/>
  </w:style>
  <w:style w:type="paragraph" w:customStyle="1" w:styleId="1A3FA1DDB1FF413C946A3ED49D45DC86">
    <w:name w:val="1A3FA1DDB1FF413C946A3ED49D45DC86"/>
    <w:rsid w:val="00DE0171"/>
  </w:style>
  <w:style w:type="paragraph" w:customStyle="1" w:styleId="36D495B45C4F43DFAFA64BBD3D664290">
    <w:name w:val="36D495B45C4F43DFAFA64BBD3D664290"/>
    <w:rsid w:val="00DE0171"/>
  </w:style>
  <w:style w:type="paragraph" w:customStyle="1" w:styleId="FD48D5AD8ABF4E9DB6779E645D1AA691">
    <w:name w:val="FD48D5AD8ABF4E9DB6779E645D1AA691"/>
    <w:rsid w:val="00DE0171"/>
  </w:style>
  <w:style w:type="paragraph" w:customStyle="1" w:styleId="2F3EB12A85A7485DAC6C53B8BE996AAB">
    <w:name w:val="2F3EB12A85A7485DAC6C53B8BE996AAB"/>
    <w:rsid w:val="00DE0171"/>
  </w:style>
  <w:style w:type="paragraph" w:customStyle="1" w:styleId="9E8D12B9E7194FB1B629813D8A636878">
    <w:name w:val="9E8D12B9E7194FB1B629813D8A636878"/>
    <w:rsid w:val="00DE017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FC1CFC4B7554FE2BE0B85CE19D77E0D">
    <w:name w:val="0FC1CFC4B7554FE2BE0B85CE19D77E0D"/>
    <w:rsid w:val="00DE0171"/>
  </w:style>
  <w:style w:type="paragraph" w:customStyle="1" w:styleId="1A3FA1DDB1FF413C946A3ED49D45DC86">
    <w:name w:val="1A3FA1DDB1FF413C946A3ED49D45DC86"/>
    <w:rsid w:val="00DE0171"/>
  </w:style>
  <w:style w:type="paragraph" w:customStyle="1" w:styleId="36D495B45C4F43DFAFA64BBD3D664290">
    <w:name w:val="36D495B45C4F43DFAFA64BBD3D664290"/>
    <w:rsid w:val="00DE0171"/>
  </w:style>
  <w:style w:type="paragraph" w:customStyle="1" w:styleId="FD48D5AD8ABF4E9DB6779E645D1AA691">
    <w:name w:val="FD48D5AD8ABF4E9DB6779E645D1AA691"/>
    <w:rsid w:val="00DE0171"/>
  </w:style>
  <w:style w:type="paragraph" w:customStyle="1" w:styleId="2F3EB12A85A7485DAC6C53B8BE996AAB">
    <w:name w:val="2F3EB12A85A7485DAC6C53B8BE996AAB"/>
    <w:rsid w:val="00DE0171"/>
  </w:style>
  <w:style w:type="paragraph" w:customStyle="1" w:styleId="9E8D12B9E7194FB1B629813D8A636878">
    <w:name w:val="9E8D12B9E7194FB1B629813D8A636878"/>
    <w:rsid w:val="00DE0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2017-12-15T00:00:00</PublishDate>
  <Abstract>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834F2EF-FEC8-44AD-A27E-A77DDB5726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1698</Words>
  <Characters>9681</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BUILDING BETTER FUTURES THROUG ICT AND AGRICULTURE FOR URBAN YOUTH IN LIBERIA</vt:lpstr>
    </vt:vector>
  </TitlesOfParts>
  <Company/>
  <LinksUpToDate>false</LinksUpToDate>
  <CharactersWithSpaces>11357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BETTER FUTURES THROUG ICT AND AGRICULTURE FOR URBAN YOUTH IN LIBERIA</dc:title>
  <dc:subject>POLICY BRIEF</dc:subject>
  <dc:creator>ACTIONAID LIBERIA</dc:creator>
  <cp:lastModifiedBy>Isaac S</cp:lastModifiedBy>
  <cp:revision>2</cp:revision>
  <dcterms:created xsi:type="dcterms:W3CDTF">2019-09-05T00:58:00Z</dcterms:created>
  <dcterms:modified xsi:type="dcterms:W3CDTF">2019-09-05T00:58:00Z</dcterms:modified>
</cp:coreProperties>
</file>